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85E6FD" w14:textId="77777777" w:rsidR="00A14B87" w:rsidRDefault="00114809">
      <w:pPr>
        <w:pStyle w:val="Heading1"/>
      </w:pPr>
      <w:bookmarkStart w:id="0" w:name="_GoBack"/>
      <w:bookmarkEnd w:id="0"/>
      <w:r>
        <w:t>Visitor Terms and Conditions</w:t>
      </w:r>
    </w:p>
    <w:p w14:paraId="14E6DF12" w14:textId="77777777" w:rsidR="00A14B87" w:rsidRDefault="00114809">
      <w:r>
        <w:rPr>
          <w:b/>
          <w:bCs/>
        </w:rPr>
        <w:t>Stephens Scown LLP</w:t>
      </w:r>
    </w:p>
    <w:p w14:paraId="32A36C38" w14:textId="77777777" w:rsidR="00A14B87" w:rsidRDefault="00114809">
      <w:pPr>
        <w:pStyle w:val="Heading2"/>
      </w:pPr>
      <w:r>
        <w:t>1. Introduction</w:t>
      </w:r>
    </w:p>
    <w:p w14:paraId="0B444DC2" w14:textId="77777777" w:rsidR="00A14B87" w:rsidRDefault="00114809">
      <w:r>
        <w:t>These Visitor Terms and Conditions set out the rules that apply to all visitors attending any Stephens Scown LLP premises. By entering our offices, you agree to comply with these terms.</w:t>
      </w:r>
    </w:p>
    <w:p w14:paraId="0FE95321" w14:textId="77777777" w:rsidR="00A14B87" w:rsidRDefault="00114809">
      <w:r>
        <w:t>Stephens Scown LLP is a limited liability partnership registered in England and Wales and authorised and regulated by the Solicitors Regulation Authority.</w:t>
      </w:r>
    </w:p>
    <w:p w14:paraId="759EF141" w14:textId="0B491DA4" w:rsidR="00A83B45" w:rsidRDefault="00A83B45">
      <w:r>
        <w:t>S</w:t>
      </w:r>
      <w:r w:rsidRPr="00A83B45">
        <w:t>tephens Scown is committed to providing a safe, respectful, and inclusive environment for all its employees, free from all forms of harassment, including sexual harassment. Stephens Scown will not tolerate sexual harassment or abuse by third-parties of any kind, including clients. Action arising may include warning the third party about their behaviour, banning them from our premises or from contacting certain persons, limiting the extent to which we are prepared to deal with them in future, reporting any criminal acts to the police and sharing information internally or with external agencies or regulatory bodies</w:t>
      </w:r>
    </w:p>
    <w:p w14:paraId="0A37501D" w14:textId="77777777" w:rsidR="00A14B87" w:rsidRDefault="00A14B87">
      <w:pPr>
        <w:pBdr>
          <w:top w:val="single" w:sz="12" w:space="0" w:color="auto"/>
        </w:pBdr>
        <w:spacing w:after="0"/>
      </w:pPr>
    </w:p>
    <w:p w14:paraId="14630A76" w14:textId="77777777" w:rsidR="00A14B87" w:rsidRDefault="00114809">
      <w:pPr>
        <w:pStyle w:val="Heading2"/>
      </w:pPr>
      <w:r>
        <w:t>2. Access and Entry Requirements</w:t>
      </w:r>
    </w:p>
    <w:p w14:paraId="4402B9E1" w14:textId="77777777" w:rsidR="00A14B87" w:rsidRDefault="00114809">
      <w:pPr>
        <w:pStyle w:val="ListParagraph"/>
        <w:numPr>
          <w:ilvl w:val="0"/>
          <w:numId w:val="3"/>
        </w:numPr>
      </w:pPr>
      <w:r>
        <w:t>All visitors must:</w:t>
      </w:r>
    </w:p>
    <w:p w14:paraId="4B63E197" w14:textId="77777777" w:rsidR="00A14B87" w:rsidRDefault="00114809">
      <w:pPr>
        <w:pStyle w:val="ListParagraph"/>
        <w:numPr>
          <w:ilvl w:val="1"/>
          <w:numId w:val="3"/>
        </w:numPr>
      </w:pPr>
      <w:r>
        <w:t>Report to reception on arrival</w:t>
      </w:r>
    </w:p>
    <w:p w14:paraId="4AB400B4" w14:textId="77777777" w:rsidR="00A14B87" w:rsidRDefault="00114809">
      <w:pPr>
        <w:pStyle w:val="ListParagraph"/>
        <w:numPr>
          <w:ilvl w:val="1"/>
          <w:numId w:val="3"/>
        </w:numPr>
      </w:pPr>
      <w:r>
        <w:t>Sign in and, where requested, provide identification</w:t>
      </w:r>
    </w:p>
    <w:p w14:paraId="3FCDC77E" w14:textId="77777777" w:rsidR="00A14B87" w:rsidRDefault="00114809">
      <w:pPr>
        <w:pStyle w:val="ListParagraph"/>
        <w:numPr>
          <w:ilvl w:val="1"/>
          <w:numId w:val="3"/>
        </w:numPr>
      </w:pPr>
      <w:r>
        <w:t>Wear or display any visitor pass provided at all times</w:t>
      </w:r>
    </w:p>
    <w:p w14:paraId="6F4B5D0A" w14:textId="77777777" w:rsidR="00A14B87" w:rsidRDefault="00114809">
      <w:pPr>
        <w:pStyle w:val="ListParagraph"/>
        <w:numPr>
          <w:ilvl w:val="0"/>
          <w:numId w:val="3"/>
        </w:numPr>
      </w:pPr>
      <w:r>
        <w:t>Visitors must only access:</w:t>
      </w:r>
    </w:p>
    <w:p w14:paraId="1D9D5FA2" w14:textId="77777777" w:rsidR="00A14B87" w:rsidRDefault="00114809">
      <w:pPr>
        <w:pStyle w:val="ListParagraph"/>
        <w:numPr>
          <w:ilvl w:val="1"/>
          <w:numId w:val="3"/>
        </w:numPr>
      </w:pPr>
      <w:r>
        <w:t>Areas they are authorised to</w:t>
      </w:r>
      <w:r>
        <w:t xml:space="preserve"> enter</w:t>
      </w:r>
    </w:p>
    <w:p w14:paraId="1B75C6CA" w14:textId="77777777" w:rsidR="00A14B87" w:rsidRDefault="00114809">
      <w:pPr>
        <w:pStyle w:val="ListParagraph"/>
        <w:numPr>
          <w:ilvl w:val="1"/>
          <w:numId w:val="3"/>
        </w:numPr>
      </w:pPr>
      <w:r>
        <w:t>Areas necessary for the purpose of their visit</w:t>
      </w:r>
    </w:p>
    <w:p w14:paraId="5FDC8327" w14:textId="77777777" w:rsidR="00A14B87" w:rsidRDefault="00114809">
      <w:pPr>
        <w:pStyle w:val="ListParagraph"/>
        <w:numPr>
          <w:ilvl w:val="0"/>
          <w:numId w:val="3"/>
        </w:numPr>
      </w:pPr>
      <w:r>
        <w:t>Visitors must not remain on the premises without a host unless authorised.</w:t>
      </w:r>
    </w:p>
    <w:p w14:paraId="39C3CF67" w14:textId="77777777" w:rsidR="00A14B87" w:rsidRDefault="00114809">
      <w:r>
        <w:t>This reflects standard practice to maintain safety, track attendance, and control access within workplaces.</w:t>
      </w:r>
    </w:p>
    <w:p w14:paraId="5DAB6C7B" w14:textId="77777777" w:rsidR="00A14B87" w:rsidRDefault="00A14B87">
      <w:pPr>
        <w:pBdr>
          <w:top w:val="single" w:sz="12" w:space="0" w:color="auto"/>
        </w:pBdr>
        <w:spacing w:after="0"/>
      </w:pPr>
    </w:p>
    <w:p w14:paraId="63DFA839" w14:textId="77777777" w:rsidR="00A14B87" w:rsidRDefault="00114809">
      <w:pPr>
        <w:pStyle w:val="Heading2"/>
      </w:pPr>
      <w:r>
        <w:t>3. Supervision and</w:t>
      </w:r>
      <w:r>
        <w:t xml:space="preserve"> Conduct</w:t>
      </w:r>
    </w:p>
    <w:p w14:paraId="7D588E8D" w14:textId="77777777" w:rsidR="00A14B87" w:rsidRDefault="00114809">
      <w:pPr>
        <w:pStyle w:val="ListParagraph"/>
        <w:numPr>
          <w:ilvl w:val="0"/>
          <w:numId w:val="4"/>
        </w:numPr>
      </w:pPr>
      <w:r>
        <w:t>Visitors must be accompanied by their host at all times unless otherwise authorised</w:t>
      </w:r>
    </w:p>
    <w:p w14:paraId="32D7FE7C" w14:textId="77777777" w:rsidR="00A14B87" w:rsidRDefault="00114809">
      <w:pPr>
        <w:pStyle w:val="ListParagraph"/>
        <w:numPr>
          <w:ilvl w:val="0"/>
          <w:numId w:val="4"/>
        </w:numPr>
      </w:pPr>
      <w:r>
        <w:t>Visitors must:</w:t>
      </w:r>
    </w:p>
    <w:p w14:paraId="2127E29C" w14:textId="77777777" w:rsidR="00A14B87" w:rsidRDefault="00114809">
      <w:pPr>
        <w:pStyle w:val="ListParagraph"/>
        <w:numPr>
          <w:ilvl w:val="1"/>
          <w:numId w:val="4"/>
        </w:numPr>
      </w:pPr>
      <w:r>
        <w:t>Follow all reasonable instructions from Stephens Scown personnel</w:t>
      </w:r>
    </w:p>
    <w:p w14:paraId="37639CB4" w14:textId="77777777" w:rsidR="00A14B87" w:rsidRDefault="00114809">
      <w:pPr>
        <w:pStyle w:val="ListParagraph"/>
        <w:numPr>
          <w:ilvl w:val="1"/>
          <w:numId w:val="4"/>
        </w:numPr>
      </w:pPr>
      <w:r>
        <w:t>Behave in a professional and respectful manner</w:t>
      </w:r>
    </w:p>
    <w:p w14:paraId="2966BE7D" w14:textId="77777777" w:rsidR="00A14B87" w:rsidRDefault="00114809">
      <w:pPr>
        <w:pStyle w:val="ListParagraph"/>
        <w:numPr>
          <w:ilvl w:val="0"/>
          <w:numId w:val="4"/>
        </w:numPr>
      </w:pPr>
      <w:r>
        <w:lastRenderedPageBreak/>
        <w:t>Stephens Scown reserves the right to</w:t>
      </w:r>
      <w:r>
        <w:t>:</w:t>
      </w:r>
    </w:p>
    <w:p w14:paraId="07A8A975" w14:textId="77777777" w:rsidR="00A14B87" w:rsidRDefault="00114809">
      <w:pPr>
        <w:pStyle w:val="ListParagraph"/>
        <w:numPr>
          <w:ilvl w:val="1"/>
          <w:numId w:val="4"/>
        </w:numPr>
      </w:pPr>
      <w:r>
        <w:t>Refuse entry or remove any visitor</w:t>
      </w:r>
    </w:p>
    <w:p w14:paraId="5D81E9B9" w14:textId="77777777" w:rsidR="00A14B87" w:rsidRDefault="00114809">
      <w:pPr>
        <w:pStyle w:val="ListParagraph"/>
        <w:numPr>
          <w:ilvl w:val="1"/>
          <w:numId w:val="4"/>
        </w:numPr>
      </w:pPr>
      <w:r>
        <w:t>Restrict access where appropriate</w:t>
      </w:r>
    </w:p>
    <w:p w14:paraId="326C86E9" w14:textId="77777777" w:rsidR="00A14B87" w:rsidRDefault="00114809">
      <w:r>
        <w:t>Visitor policies typically include expectations of behaviour and the right to remove individuals for non-compliance.</w:t>
      </w:r>
    </w:p>
    <w:p w14:paraId="02EB378F" w14:textId="77777777" w:rsidR="00A14B87" w:rsidRDefault="00A14B87">
      <w:pPr>
        <w:pBdr>
          <w:top w:val="single" w:sz="12" w:space="0" w:color="auto"/>
        </w:pBdr>
        <w:spacing w:after="0"/>
      </w:pPr>
    </w:p>
    <w:p w14:paraId="262458E4" w14:textId="77777777" w:rsidR="00A14B87" w:rsidRDefault="00114809">
      <w:pPr>
        <w:pStyle w:val="Heading2"/>
      </w:pPr>
      <w:r>
        <w:t>4. Health and Safety</w:t>
      </w:r>
    </w:p>
    <w:p w14:paraId="52BE37F3" w14:textId="77777777" w:rsidR="00A14B87" w:rsidRDefault="00114809">
      <w:pPr>
        <w:pStyle w:val="ListParagraph"/>
        <w:numPr>
          <w:ilvl w:val="0"/>
          <w:numId w:val="5"/>
        </w:numPr>
      </w:pPr>
      <w:r>
        <w:t>Visitors must:</w:t>
      </w:r>
    </w:p>
    <w:p w14:paraId="752BA44E" w14:textId="77777777" w:rsidR="00A14B87" w:rsidRDefault="00114809">
      <w:pPr>
        <w:pStyle w:val="ListParagraph"/>
        <w:numPr>
          <w:ilvl w:val="1"/>
          <w:numId w:val="5"/>
        </w:numPr>
      </w:pPr>
      <w:r>
        <w:t xml:space="preserve">Comply with all health and </w:t>
      </w:r>
      <w:r>
        <w:t>safety instructions</w:t>
      </w:r>
    </w:p>
    <w:p w14:paraId="6454FDFD" w14:textId="77777777" w:rsidR="00A14B87" w:rsidRDefault="00114809">
      <w:pPr>
        <w:pStyle w:val="ListParagraph"/>
        <w:numPr>
          <w:ilvl w:val="1"/>
          <w:numId w:val="5"/>
        </w:numPr>
      </w:pPr>
      <w:r>
        <w:t>Follow emergency procedures as directed by staff</w:t>
      </w:r>
    </w:p>
    <w:p w14:paraId="5961E374" w14:textId="77777777" w:rsidR="00A14B87" w:rsidRDefault="00114809">
      <w:pPr>
        <w:pStyle w:val="ListParagraph"/>
        <w:numPr>
          <w:ilvl w:val="1"/>
          <w:numId w:val="5"/>
        </w:numPr>
      </w:pPr>
      <w:r>
        <w:t>Report any accidents, incidents or hazards immediately</w:t>
      </w:r>
    </w:p>
    <w:p w14:paraId="3FD595D3" w14:textId="77777777" w:rsidR="00A14B87" w:rsidRDefault="00114809">
      <w:pPr>
        <w:pStyle w:val="ListParagraph"/>
        <w:numPr>
          <w:ilvl w:val="0"/>
          <w:numId w:val="5"/>
        </w:numPr>
      </w:pPr>
      <w:r>
        <w:t>Where relevant, visitors may be asked to:</w:t>
      </w:r>
    </w:p>
    <w:p w14:paraId="65AB4C47" w14:textId="77777777" w:rsidR="00A14B87" w:rsidRDefault="00114809">
      <w:pPr>
        <w:pStyle w:val="ListParagraph"/>
        <w:numPr>
          <w:ilvl w:val="1"/>
          <w:numId w:val="5"/>
        </w:numPr>
      </w:pPr>
      <w:r>
        <w:t>Confirm they are fit to visit</w:t>
      </w:r>
    </w:p>
    <w:p w14:paraId="754D676E" w14:textId="77777777" w:rsidR="00A14B87" w:rsidRDefault="00114809">
      <w:pPr>
        <w:pStyle w:val="ListParagraph"/>
        <w:numPr>
          <w:ilvl w:val="1"/>
          <w:numId w:val="5"/>
        </w:numPr>
      </w:pPr>
      <w:r>
        <w:t>Comply with any site-specific safety requirements</w:t>
      </w:r>
    </w:p>
    <w:p w14:paraId="625A8E3F" w14:textId="77777777" w:rsidR="00A14B87" w:rsidRDefault="00114809">
      <w:r>
        <w:t>Organisati</w:t>
      </w:r>
      <w:r>
        <w:t>ons have duties to ensure the safety of visitors on their premises.</w:t>
      </w:r>
    </w:p>
    <w:p w14:paraId="6A05A809" w14:textId="77777777" w:rsidR="00A14B87" w:rsidRDefault="00A14B87">
      <w:pPr>
        <w:pBdr>
          <w:top w:val="single" w:sz="12" w:space="0" w:color="auto"/>
        </w:pBdr>
        <w:spacing w:after="0"/>
      </w:pPr>
    </w:p>
    <w:p w14:paraId="313E46EC" w14:textId="77777777" w:rsidR="00A14B87" w:rsidRDefault="00114809">
      <w:pPr>
        <w:pStyle w:val="Heading2"/>
      </w:pPr>
      <w:r>
        <w:t>5. Confidentiality</w:t>
      </w:r>
    </w:p>
    <w:p w14:paraId="0138ACB1" w14:textId="77777777" w:rsidR="00A14B87" w:rsidRDefault="00114809">
      <w:pPr>
        <w:pStyle w:val="ListParagraph"/>
        <w:numPr>
          <w:ilvl w:val="0"/>
          <w:numId w:val="6"/>
        </w:numPr>
      </w:pPr>
      <w:r>
        <w:t>During your visit, you may have access to confidential information relating to:</w:t>
      </w:r>
    </w:p>
    <w:p w14:paraId="6CD6E842" w14:textId="77777777" w:rsidR="00A14B87" w:rsidRDefault="00114809">
      <w:pPr>
        <w:pStyle w:val="ListParagraph"/>
        <w:numPr>
          <w:ilvl w:val="1"/>
          <w:numId w:val="6"/>
        </w:numPr>
      </w:pPr>
      <w:r>
        <w:t>Clients</w:t>
      </w:r>
    </w:p>
    <w:p w14:paraId="5223FC50" w14:textId="77777777" w:rsidR="00A14B87" w:rsidRDefault="00114809">
      <w:pPr>
        <w:pStyle w:val="ListParagraph"/>
        <w:numPr>
          <w:ilvl w:val="1"/>
          <w:numId w:val="6"/>
        </w:numPr>
      </w:pPr>
      <w:r>
        <w:t>Employees</w:t>
      </w:r>
    </w:p>
    <w:p w14:paraId="7BCD94B7" w14:textId="77777777" w:rsidR="00A14B87" w:rsidRDefault="00114809">
      <w:pPr>
        <w:pStyle w:val="ListParagraph"/>
        <w:numPr>
          <w:ilvl w:val="1"/>
          <w:numId w:val="6"/>
        </w:numPr>
      </w:pPr>
      <w:r>
        <w:t>Business operations</w:t>
      </w:r>
    </w:p>
    <w:p w14:paraId="5EF57EE1" w14:textId="77777777" w:rsidR="00A14B87" w:rsidRDefault="00114809">
      <w:pPr>
        <w:pStyle w:val="ListParagraph"/>
        <w:numPr>
          <w:ilvl w:val="0"/>
          <w:numId w:val="6"/>
        </w:numPr>
      </w:pPr>
      <w:r>
        <w:t>You agree:</w:t>
      </w:r>
    </w:p>
    <w:p w14:paraId="2ED12CED" w14:textId="77777777" w:rsidR="00A14B87" w:rsidRDefault="00114809">
      <w:pPr>
        <w:pStyle w:val="ListParagraph"/>
        <w:numPr>
          <w:ilvl w:val="1"/>
          <w:numId w:val="6"/>
        </w:numPr>
      </w:pPr>
      <w:r>
        <w:t>Not to disclose any such information to</w:t>
      </w:r>
      <w:r>
        <w:t xml:space="preserve"> third parties</w:t>
      </w:r>
    </w:p>
    <w:p w14:paraId="63C65238" w14:textId="77777777" w:rsidR="00A14B87" w:rsidRDefault="00114809">
      <w:pPr>
        <w:pStyle w:val="ListParagraph"/>
        <w:numPr>
          <w:ilvl w:val="1"/>
          <w:numId w:val="6"/>
        </w:numPr>
      </w:pPr>
      <w:r>
        <w:t>Not to use such information for any purpose other than the visit</w:t>
      </w:r>
    </w:p>
    <w:p w14:paraId="4BA2F381" w14:textId="77777777" w:rsidR="00A14B87" w:rsidRDefault="00114809">
      <w:pPr>
        <w:pStyle w:val="ListParagraph"/>
        <w:numPr>
          <w:ilvl w:val="0"/>
          <w:numId w:val="6"/>
        </w:numPr>
      </w:pPr>
      <w:r>
        <w:t>Visitors must not:</w:t>
      </w:r>
    </w:p>
    <w:p w14:paraId="729C1EC2" w14:textId="77777777" w:rsidR="00A14B87" w:rsidRDefault="00114809">
      <w:pPr>
        <w:pStyle w:val="ListParagraph"/>
        <w:numPr>
          <w:ilvl w:val="1"/>
          <w:numId w:val="6"/>
        </w:numPr>
      </w:pPr>
      <w:r>
        <w:t>Photograph, record or copy information without prior written consent</w:t>
      </w:r>
    </w:p>
    <w:p w14:paraId="2A25507D" w14:textId="77777777" w:rsidR="00A14B87" w:rsidRDefault="00114809">
      <w:pPr>
        <w:pStyle w:val="ListParagraph"/>
        <w:numPr>
          <w:ilvl w:val="1"/>
          <w:numId w:val="6"/>
        </w:numPr>
      </w:pPr>
      <w:r>
        <w:t>Remove any documents or materials without permission</w:t>
      </w:r>
    </w:p>
    <w:p w14:paraId="34AC6E0F" w14:textId="77777777" w:rsidR="00A14B87" w:rsidRDefault="00114809">
      <w:r>
        <w:t xml:space="preserve">Confidentiality clauses are </w:t>
      </w:r>
      <w:r>
        <w:t>commonly used to protect sensitive business and client information.</w:t>
      </w:r>
    </w:p>
    <w:p w14:paraId="5A39BBE3" w14:textId="77777777" w:rsidR="00A14B87" w:rsidRDefault="00A14B87">
      <w:pPr>
        <w:pBdr>
          <w:top w:val="single" w:sz="12" w:space="0" w:color="auto"/>
        </w:pBdr>
        <w:spacing w:after="0"/>
      </w:pPr>
    </w:p>
    <w:p w14:paraId="13FA391C" w14:textId="77777777" w:rsidR="00A14B87" w:rsidRDefault="00114809">
      <w:pPr>
        <w:pStyle w:val="Heading2"/>
      </w:pPr>
      <w:r>
        <w:t>6. Data Protection and Privacy</w:t>
      </w:r>
    </w:p>
    <w:p w14:paraId="521473AD" w14:textId="77777777" w:rsidR="00A14B87" w:rsidRDefault="00114809">
      <w:pPr>
        <w:pStyle w:val="ListParagraph"/>
        <w:numPr>
          <w:ilvl w:val="0"/>
          <w:numId w:val="7"/>
        </w:numPr>
      </w:pPr>
      <w:r>
        <w:t>Personal data provided by visitors (e.g. sign-in records) may be processed for:</w:t>
      </w:r>
    </w:p>
    <w:p w14:paraId="59E35D42" w14:textId="77777777" w:rsidR="00A14B87" w:rsidRDefault="00114809">
      <w:pPr>
        <w:pStyle w:val="ListParagraph"/>
        <w:numPr>
          <w:ilvl w:val="1"/>
          <w:numId w:val="7"/>
        </w:numPr>
      </w:pPr>
      <w:r>
        <w:t>Security</w:t>
      </w:r>
    </w:p>
    <w:p w14:paraId="3CD508E2" w14:textId="77777777" w:rsidR="00A14B87" w:rsidRDefault="00114809">
      <w:pPr>
        <w:pStyle w:val="ListParagraph"/>
        <w:numPr>
          <w:ilvl w:val="1"/>
          <w:numId w:val="7"/>
        </w:numPr>
      </w:pPr>
      <w:r>
        <w:t>Health and safety</w:t>
      </w:r>
    </w:p>
    <w:p w14:paraId="4992B393" w14:textId="77777777" w:rsidR="00A14B87" w:rsidRDefault="00114809">
      <w:pPr>
        <w:pStyle w:val="ListParagraph"/>
        <w:numPr>
          <w:ilvl w:val="1"/>
          <w:numId w:val="7"/>
        </w:numPr>
      </w:pPr>
      <w:r>
        <w:lastRenderedPageBreak/>
        <w:t>Regulatory compliance</w:t>
      </w:r>
    </w:p>
    <w:p w14:paraId="4887955D" w14:textId="77777777" w:rsidR="00A14B87" w:rsidRDefault="00114809">
      <w:pPr>
        <w:pStyle w:val="ListParagraph"/>
        <w:numPr>
          <w:ilvl w:val="0"/>
          <w:numId w:val="7"/>
        </w:numPr>
      </w:pPr>
      <w:r>
        <w:t xml:space="preserve">Data will be handled in </w:t>
      </w:r>
      <w:r>
        <w:t>accordance with Stephens Scown’s privacy policies.</w:t>
      </w:r>
    </w:p>
    <w:p w14:paraId="41C8F396" w14:textId="77777777" w:rsidR="00A14B87" w:rsidRDefault="00A14B87">
      <w:pPr>
        <w:pBdr>
          <w:top w:val="single" w:sz="12" w:space="0" w:color="auto"/>
        </w:pBdr>
        <w:spacing w:after="0"/>
      </w:pPr>
    </w:p>
    <w:p w14:paraId="226B6064" w14:textId="77777777" w:rsidR="00A14B87" w:rsidRDefault="00114809">
      <w:pPr>
        <w:pStyle w:val="Heading2"/>
      </w:pPr>
      <w:r>
        <w:t>7. Use of Equipment and Systems</w:t>
      </w:r>
    </w:p>
    <w:p w14:paraId="58AD6ABC" w14:textId="77777777" w:rsidR="00A14B87" w:rsidRDefault="00114809">
      <w:pPr>
        <w:pStyle w:val="ListParagraph"/>
        <w:numPr>
          <w:ilvl w:val="0"/>
          <w:numId w:val="8"/>
        </w:numPr>
      </w:pPr>
      <w:r>
        <w:t>Visitors must not:</w:t>
      </w:r>
    </w:p>
    <w:p w14:paraId="1F95B1B8" w14:textId="77777777" w:rsidR="00A14B87" w:rsidRDefault="00114809">
      <w:pPr>
        <w:pStyle w:val="ListParagraph"/>
        <w:numPr>
          <w:ilvl w:val="1"/>
          <w:numId w:val="8"/>
        </w:numPr>
      </w:pPr>
      <w:r>
        <w:t>Access internal systems or networks unless expressly authorised</w:t>
      </w:r>
    </w:p>
    <w:p w14:paraId="2BE470DE" w14:textId="77777777" w:rsidR="00A14B87" w:rsidRDefault="00114809">
      <w:pPr>
        <w:pStyle w:val="ListParagraph"/>
        <w:numPr>
          <w:ilvl w:val="1"/>
          <w:numId w:val="8"/>
        </w:numPr>
      </w:pPr>
      <w:r>
        <w:t>Use IT systems in a way that compromises security or confidentiality</w:t>
      </w:r>
    </w:p>
    <w:p w14:paraId="51600631" w14:textId="77777777" w:rsidR="00A14B87" w:rsidRDefault="00114809">
      <w:r>
        <w:t>Visitor policies typ</w:t>
      </w:r>
      <w:r>
        <w:t>ically extend internal data and IT policies to guests while on-site.</w:t>
      </w:r>
    </w:p>
    <w:p w14:paraId="72A3D3EC" w14:textId="77777777" w:rsidR="00A14B87" w:rsidRDefault="00A14B87">
      <w:pPr>
        <w:pBdr>
          <w:top w:val="single" w:sz="12" w:space="0" w:color="auto"/>
        </w:pBdr>
        <w:spacing w:after="0"/>
      </w:pPr>
    </w:p>
    <w:p w14:paraId="78EC3A57" w14:textId="77777777" w:rsidR="00A14B87" w:rsidRDefault="00114809">
      <w:pPr>
        <w:pStyle w:val="Heading2"/>
      </w:pPr>
      <w:r>
        <w:t>8. Liability</w:t>
      </w:r>
    </w:p>
    <w:p w14:paraId="126A1430" w14:textId="77777777" w:rsidR="00A14B87" w:rsidRDefault="00114809">
      <w:pPr>
        <w:pStyle w:val="ListParagraph"/>
        <w:numPr>
          <w:ilvl w:val="0"/>
          <w:numId w:val="9"/>
        </w:numPr>
      </w:pPr>
      <w:r>
        <w:t>Visitors remain responsible for:</w:t>
      </w:r>
    </w:p>
    <w:p w14:paraId="7D6154CE" w14:textId="77777777" w:rsidR="00A14B87" w:rsidRDefault="00114809">
      <w:pPr>
        <w:pStyle w:val="ListParagraph"/>
        <w:numPr>
          <w:ilvl w:val="1"/>
          <w:numId w:val="9"/>
        </w:numPr>
      </w:pPr>
      <w:r>
        <w:t>Their personal belongings</w:t>
      </w:r>
    </w:p>
    <w:p w14:paraId="0A42B87C" w14:textId="77777777" w:rsidR="00A14B87" w:rsidRDefault="00114809">
      <w:pPr>
        <w:pStyle w:val="ListParagraph"/>
        <w:numPr>
          <w:ilvl w:val="1"/>
          <w:numId w:val="9"/>
        </w:numPr>
      </w:pPr>
      <w:r>
        <w:t>Any damage caused by their actions</w:t>
      </w:r>
    </w:p>
    <w:p w14:paraId="2E328714" w14:textId="77777777" w:rsidR="00A14B87" w:rsidRDefault="00114809">
      <w:pPr>
        <w:pStyle w:val="ListParagraph"/>
        <w:numPr>
          <w:ilvl w:val="0"/>
          <w:numId w:val="9"/>
        </w:numPr>
      </w:pPr>
      <w:r>
        <w:t>To the extent permitted by law, Stephens Scown accepts no liability for:</w:t>
      </w:r>
    </w:p>
    <w:p w14:paraId="21B85CF7" w14:textId="77777777" w:rsidR="00A14B87" w:rsidRDefault="00114809">
      <w:pPr>
        <w:pStyle w:val="ListParagraph"/>
        <w:numPr>
          <w:ilvl w:val="1"/>
          <w:numId w:val="9"/>
        </w:numPr>
      </w:pPr>
      <w:r>
        <w:t>Loss o</w:t>
      </w:r>
      <w:r>
        <w:t>r damage to personal property</w:t>
      </w:r>
    </w:p>
    <w:p w14:paraId="077695D0" w14:textId="77777777" w:rsidR="00A14B87" w:rsidRDefault="00114809">
      <w:pPr>
        <w:pStyle w:val="ListParagraph"/>
        <w:numPr>
          <w:ilvl w:val="1"/>
          <w:numId w:val="9"/>
        </w:numPr>
      </w:pPr>
      <w:r>
        <w:t>Injury or loss unless caused by negligence</w:t>
      </w:r>
    </w:p>
    <w:p w14:paraId="40004EAA" w14:textId="77777777" w:rsidR="00A14B87" w:rsidRDefault="00114809">
      <w:pPr>
        <w:pStyle w:val="ListParagraph"/>
        <w:numPr>
          <w:ilvl w:val="0"/>
          <w:numId w:val="9"/>
        </w:numPr>
      </w:pPr>
      <w:r>
        <w:t>Nothing in these terms excludes liability where it cannot lawfully be excluded.</w:t>
      </w:r>
    </w:p>
    <w:p w14:paraId="0FCD0307" w14:textId="77777777" w:rsidR="00A14B87" w:rsidRDefault="00114809">
      <w:r>
        <w:t>Disclaimers can help manage risk but cannot override legal protections under UK law.</w:t>
      </w:r>
    </w:p>
    <w:p w14:paraId="0D0B940D" w14:textId="77777777" w:rsidR="00A14B87" w:rsidRDefault="00A14B87">
      <w:pPr>
        <w:pBdr>
          <w:top w:val="single" w:sz="12" w:space="0" w:color="auto"/>
        </w:pBdr>
        <w:spacing w:after="0"/>
      </w:pPr>
    </w:p>
    <w:p w14:paraId="69CB98D9" w14:textId="77777777" w:rsidR="00A14B87" w:rsidRDefault="00114809">
      <w:pPr>
        <w:pStyle w:val="Heading2"/>
      </w:pPr>
      <w:r>
        <w:t>9. Security</w:t>
      </w:r>
    </w:p>
    <w:p w14:paraId="14BB5B5B" w14:textId="77777777" w:rsidR="00A14B87" w:rsidRDefault="00114809">
      <w:pPr>
        <w:pStyle w:val="ListParagraph"/>
        <w:numPr>
          <w:ilvl w:val="0"/>
          <w:numId w:val="10"/>
        </w:numPr>
      </w:pPr>
      <w:r>
        <w:t>Visitors must:</w:t>
      </w:r>
    </w:p>
    <w:p w14:paraId="22D9040E" w14:textId="77777777" w:rsidR="00A14B87" w:rsidRDefault="00114809">
      <w:pPr>
        <w:pStyle w:val="ListParagraph"/>
        <w:numPr>
          <w:ilvl w:val="1"/>
          <w:numId w:val="10"/>
        </w:numPr>
      </w:pPr>
      <w:r>
        <w:t>Not attempt to bypass security controls</w:t>
      </w:r>
    </w:p>
    <w:p w14:paraId="4EA6433C" w14:textId="77777777" w:rsidR="00A14B87" w:rsidRDefault="00114809">
      <w:pPr>
        <w:pStyle w:val="ListParagraph"/>
        <w:numPr>
          <w:ilvl w:val="1"/>
          <w:numId w:val="10"/>
        </w:numPr>
      </w:pPr>
      <w:r>
        <w:t>Return visitor passes before leaving</w:t>
      </w:r>
    </w:p>
    <w:p w14:paraId="7EFD62C6" w14:textId="77777777" w:rsidR="00A14B87" w:rsidRDefault="00114809">
      <w:pPr>
        <w:pStyle w:val="ListParagraph"/>
        <w:numPr>
          <w:ilvl w:val="1"/>
          <w:numId w:val="10"/>
        </w:numPr>
      </w:pPr>
      <w:r>
        <w:t>Not admit unauthorised persons to the premises</w:t>
      </w:r>
    </w:p>
    <w:p w14:paraId="094C7A1A" w14:textId="77777777" w:rsidR="00A14B87" w:rsidRDefault="00114809">
      <w:pPr>
        <w:pStyle w:val="ListParagraph"/>
        <w:numPr>
          <w:ilvl w:val="0"/>
          <w:numId w:val="10"/>
        </w:numPr>
      </w:pPr>
      <w:r>
        <w:t>Any suspicious activity should be reported immediately.</w:t>
      </w:r>
    </w:p>
    <w:p w14:paraId="0E27B00A" w14:textId="77777777" w:rsidR="00A14B87" w:rsidRDefault="00A14B87">
      <w:pPr>
        <w:pBdr>
          <w:top w:val="single" w:sz="12" w:space="0" w:color="auto"/>
        </w:pBdr>
        <w:spacing w:after="0"/>
      </w:pPr>
    </w:p>
    <w:p w14:paraId="6E69E8A5" w14:textId="77777777" w:rsidR="00A14B87" w:rsidRDefault="00114809">
      <w:pPr>
        <w:pStyle w:val="Heading2"/>
      </w:pPr>
      <w:r>
        <w:t>10. Acceptance of Terms</w:t>
      </w:r>
    </w:p>
    <w:p w14:paraId="5DEE70C7" w14:textId="77777777" w:rsidR="00A14B87" w:rsidRDefault="00114809">
      <w:r>
        <w:t>By entering our premises, you confir</w:t>
      </w:r>
      <w:r>
        <w:t>m that you:</w:t>
      </w:r>
    </w:p>
    <w:p w14:paraId="3DE63405" w14:textId="77777777" w:rsidR="00A14B87" w:rsidRDefault="00114809">
      <w:pPr>
        <w:pStyle w:val="ListParagraph"/>
        <w:numPr>
          <w:ilvl w:val="0"/>
          <w:numId w:val="11"/>
        </w:numPr>
      </w:pPr>
      <w:r>
        <w:t>Have read and understood these terms</w:t>
      </w:r>
    </w:p>
    <w:p w14:paraId="5A5ED2C2" w14:textId="77777777" w:rsidR="00A14B87" w:rsidRDefault="00114809">
      <w:pPr>
        <w:pStyle w:val="ListParagraph"/>
        <w:numPr>
          <w:ilvl w:val="0"/>
          <w:numId w:val="11"/>
        </w:numPr>
      </w:pPr>
      <w:r>
        <w:t>Agree to comply with them</w:t>
      </w:r>
    </w:p>
    <w:p w14:paraId="2F4CF53C" w14:textId="77777777" w:rsidR="00A14B87" w:rsidRDefault="00114809">
      <w:r>
        <w:t>Stephens Scown may update these terms from time to time.</w:t>
      </w:r>
    </w:p>
    <w:p w14:paraId="066B5BB3" w14:textId="1DBD0F53" w:rsidR="00A14B87" w:rsidRDefault="00A14B87" w:rsidP="5F697BA6">
      <w:pPr>
        <w:pStyle w:val="ListParagraph"/>
        <w:pBdr>
          <w:top w:val="single" w:sz="12" w:space="0" w:color="auto"/>
        </w:pBdr>
        <w:spacing w:after="0"/>
      </w:pPr>
    </w:p>
    <w:sectPr w:rsidR="00A14B87">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01C41D"/>
    <w:multiLevelType w:val="hybridMultilevel"/>
    <w:tmpl w:val="730AA8D6"/>
    <w:lvl w:ilvl="0" w:tplc="8B2E05F0">
      <w:start w:val="1"/>
      <w:numFmt w:val="bullet"/>
      <w:lvlText w:val="●"/>
      <w:lvlJc w:val="left"/>
      <w:pPr>
        <w:ind w:left="720" w:hanging="360"/>
      </w:pPr>
    </w:lvl>
    <w:lvl w:ilvl="1" w:tplc="37867992">
      <w:start w:val="1"/>
      <w:numFmt w:val="bullet"/>
      <w:lvlText w:val="○"/>
      <w:lvlJc w:val="left"/>
      <w:pPr>
        <w:ind w:left="1440" w:hanging="360"/>
      </w:pPr>
    </w:lvl>
    <w:lvl w:ilvl="2" w:tplc="5D28547E">
      <w:start w:val="1"/>
      <w:numFmt w:val="bullet"/>
      <w:lvlText w:val="■"/>
      <w:lvlJc w:val="left"/>
      <w:pPr>
        <w:ind w:left="2160" w:hanging="360"/>
      </w:pPr>
    </w:lvl>
    <w:lvl w:ilvl="3" w:tplc="D2860932">
      <w:start w:val="1"/>
      <w:numFmt w:val="bullet"/>
      <w:lvlText w:val="●"/>
      <w:lvlJc w:val="left"/>
      <w:pPr>
        <w:ind w:left="2880" w:hanging="360"/>
      </w:pPr>
    </w:lvl>
    <w:lvl w:ilvl="4" w:tplc="486AA280">
      <w:start w:val="1"/>
      <w:numFmt w:val="bullet"/>
      <w:lvlText w:val="○"/>
      <w:lvlJc w:val="left"/>
      <w:pPr>
        <w:ind w:left="3600" w:hanging="360"/>
      </w:pPr>
    </w:lvl>
    <w:lvl w:ilvl="5" w:tplc="AFEA5446">
      <w:start w:val="1"/>
      <w:numFmt w:val="bullet"/>
      <w:lvlText w:val="■"/>
      <w:lvlJc w:val="left"/>
      <w:pPr>
        <w:ind w:left="4320" w:hanging="360"/>
      </w:pPr>
    </w:lvl>
    <w:lvl w:ilvl="6" w:tplc="7CDA204A">
      <w:start w:val="1"/>
      <w:numFmt w:val="bullet"/>
      <w:lvlText w:val="●"/>
      <w:lvlJc w:val="left"/>
      <w:pPr>
        <w:ind w:left="5040" w:hanging="360"/>
      </w:pPr>
    </w:lvl>
    <w:lvl w:ilvl="7" w:tplc="06A2BB66">
      <w:start w:val="1"/>
      <w:numFmt w:val="bullet"/>
      <w:lvlText w:val="●"/>
      <w:lvlJc w:val="left"/>
      <w:pPr>
        <w:ind w:left="5760" w:hanging="360"/>
      </w:pPr>
    </w:lvl>
    <w:lvl w:ilvl="8" w:tplc="C8501D7E">
      <w:start w:val="1"/>
      <w:numFmt w:val="bullet"/>
      <w:lvlText w:val="●"/>
      <w:lvlJc w:val="left"/>
      <w:pPr>
        <w:ind w:left="6480" w:hanging="360"/>
      </w:pPr>
    </w:lvl>
  </w:abstractNum>
  <w:abstractNum w:abstractNumId="1" w15:restartNumberingAfterBreak="0">
    <w:nsid w:val="0F68DD1E"/>
    <w:multiLevelType w:val="hybridMultilevel"/>
    <w:tmpl w:val="07BE4986"/>
    <w:lvl w:ilvl="0" w:tplc="276A5CE6">
      <w:start w:val="1"/>
      <w:numFmt w:val="decimal"/>
      <w:lvlText w:val="%1."/>
      <w:lvlJc w:val="left"/>
      <w:pPr>
        <w:ind w:left="720" w:hanging="360"/>
      </w:pPr>
    </w:lvl>
    <w:lvl w:ilvl="1" w:tplc="7DBAB396">
      <w:start w:val="1"/>
      <w:numFmt w:val="lowerLetter"/>
      <w:lvlText w:val="%2."/>
      <w:lvlJc w:val="left"/>
      <w:pPr>
        <w:ind w:left="1440" w:hanging="360"/>
      </w:pPr>
    </w:lvl>
    <w:lvl w:ilvl="2" w:tplc="360E24F0">
      <w:start w:val="1"/>
      <w:numFmt w:val="lowerRoman"/>
      <w:lvlText w:val="%3."/>
      <w:lvlJc w:val="right"/>
      <w:pPr>
        <w:ind w:left="2160" w:hanging="180"/>
      </w:pPr>
    </w:lvl>
    <w:lvl w:ilvl="3" w:tplc="880E12BC">
      <w:start w:val="1"/>
      <w:numFmt w:val="decimal"/>
      <w:lvlText w:val="%4."/>
      <w:lvlJc w:val="left"/>
      <w:pPr>
        <w:ind w:left="2880" w:hanging="360"/>
      </w:pPr>
    </w:lvl>
    <w:lvl w:ilvl="4" w:tplc="11D43622">
      <w:start w:val="1"/>
      <w:numFmt w:val="lowerLetter"/>
      <w:lvlText w:val="%5."/>
      <w:lvlJc w:val="left"/>
      <w:pPr>
        <w:ind w:left="3600" w:hanging="360"/>
      </w:pPr>
    </w:lvl>
    <w:lvl w:ilvl="5" w:tplc="2A229D16">
      <w:start w:val="1"/>
      <w:numFmt w:val="lowerRoman"/>
      <w:lvlText w:val="%6."/>
      <w:lvlJc w:val="right"/>
      <w:pPr>
        <w:ind w:left="4320" w:hanging="180"/>
      </w:pPr>
    </w:lvl>
    <w:lvl w:ilvl="6" w:tplc="DF24E432">
      <w:start w:val="1"/>
      <w:numFmt w:val="decimal"/>
      <w:lvlText w:val="%7."/>
      <w:lvlJc w:val="left"/>
      <w:pPr>
        <w:ind w:left="5040" w:hanging="360"/>
      </w:pPr>
    </w:lvl>
    <w:lvl w:ilvl="7" w:tplc="D74ACECA">
      <w:start w:val="1"/>
      <w:numFmt w:val="lowerLetter"/>
      <w:lvlText w:val="%8."/>
      <w:lvlJc w:val="left"/>
      <w:pPr>
        <w:ind w:left="5760" w:hanging="360"/>
      </w:pPr>
    </w:lvl>
    <w:lvl w:ilvl="8" w:tplc="934A14AE">
      <w:start w:val="1"/>
      <w:numFmt w:val="lowerRoman"/>
      <w:lvlText w:val="%9."/>
      <w:lvlJc w:val="right"/>
      <w:pPr>
        <w:ind w:left="6480" w:hanging="180"/>
      </w:pPr>
    </w:lvl>
  </w:abstractNum>
  <w:abstractNum w:abstractNumId="2" w15:restartNumberingAfterBreak="0">
    <w:nsid w:val="163E2B9A"/>
    <w:multiLevelType w:val="hybridMultilevel"/>
    <w:tmpl w:val="F70E6786"/>
    <w:lvl w:ilvl="0" w:tplc="17FCA636">
      <w:start w:val="1"/>
      <w:numFmt w:val="bullet"/>
      <w:lvlText w:val=""/>
      <w:lvlJc w:val="left"/>
      <w:pPr>
        <w:ind w:left="720" w:hanging="360"/>
      </w:pPr>
      <w:rPr>
        <w:rFonts w:ascii="Symbol" w:eastAsia="Symbol" w:hAnsi="Symbol" w:cs="Symbol"/>
      </w:rPr>
    </w:lvl>
    <w:lvl w:ilvl="1" w:tplc="E9BA0E70">
      <w:start w:val="1"/>
      <w:numFmt w:val="bullet"/>
      <w:lvlText w:val="o"/>
      <w:lvlJc w:val="left"/>
      <w:pPr>
        <w:ind w:left="1440" w:hanging="360"/>
      </w:pPr>
      <w:rPr>
        <w:rFonts w:ascii="Courier New" w:eastAsia="Courier New" w:hAnsi="Courier New" w:cs="Courier New"/>
      </w:rPr>
    </w:lvl>
    <w:lvl w:ilvl="2" w:tplc="34A405DE">
      <w:start w:val="1"/>
      <w:numFmt w:val="bullet"/>
      <w:lvlText w:val=""/>
      <w:lvlJc w:val="left"/>
      <w:pPr>
        <w:ind w:left="2160" w:hanging="360"/>
      </w:pPr>
      <w:rPr>
        <w:rFonts w:ascii="Wingdings" w:eastAsia="Wingdings" w:hAnsi="Wingdings" w:cs="Wingdings"/>
      </w:rPr>
    </w:lvl>
    <w:lvl w:ilvl="3" w:tplc="5EA0B844">
      <w:start w:val="1"/>
      <w:numFmt w:val="bullet"/>
      <w:lvlText w:val=""/>
      <w:lvlJc w:val="left"/>
      <w:pPr>
        <w:ind w:left="2880" w:hanging="360"/>
      </w:pPr>
      <w:rPr>
        <w:rFonts w:ascii="Symbol" w:eastAsia="Symbol" w:hAnsi="Symbol" w:cs="Symbol"/>
      </w:rPr>
    </w:lvl>
    <w:lvl w:ilvl="4" w:tplc="BD96B672">
      <w:start w:val="1"/>
      <w:numFmt w:val="bullet"/>
      <w:lvlText w:val="o"/>
      <w:lvlJc w:val="left"/>
      <w:pPr>
        <w:ind w:left="3600" w:hanging="360"/>
      </w:pPr>
      <w:rPr>
        <w:rFonts w:ascii="Courier New" w:eastAsia="Courier New" w:hAnsi="Courier New" w:cs="Courier New"/>
      </w:rPr>
    </w:lvl>
    <w:lvl w:ilvl="5" w:tplc="EBB4D9A8">
      <w:start w:val="1"/>
      <w:numFmt w:val="bullet"/>
      <w:lvlText w:val=""/>
      <w:lvlJc w:val="left"/>
      <w:pPr>
        <w:ind w:left="4320" w:hanging="360"/>
      </w:pPr>
      <w:rPr>
        <w:rFonts w:ascii="Wingdings" w:eastAsia="Wingdings" w:hAnsi="Wingdings" w:cs="Wingdings"/>
      </w:rPr>
    </w:lvl>
    <w:lvl w:ilvl="6" w:tplc="9CB42C06">
      <w:start w:val="1"/>
      <w:numFmt w:val="bullet"/>
      <w:lvlText w:val=""/>
      <w:lvlJc w:val="left"/>
      <w:pPr>
        <w:ind w:left="5040" w:hanging="360"/>
      </w:pPr>
      <w:rPr>
        <w:rFonts w:ascii="Symbol" w:eastAsia="Symbol" w:hAnsi="Symbol" w:cs="Symbol"/>
      </w:rPr>
    </w:lvl>
    <w:lvl w:ilvl="7" w:tplc="69E4BCF4">
      <w:start w:val="1"/>
      <w:numFmt w:val="bullet"/>
      <w:lvlText w:val="o"/>
      <w:lvlJc w:val="left"/>
      <w:pPr>
        <w:ind w:left="5760" w:hanging="360"/>
      </w:pPr>
      <w:rPr>
        <w:rFonts w:ascii="Courier New" w:eastAsia="Courier New" w:hAnsi="Courier New" w:cs="Courier New"/>
      </w:rPr>
    </w:lvl>
    <w:lvl w:ilvl="8" w:tplc="4C826A5A">
      <w:start w:val="1"/>
      <w:numFmt w:val="bullet"/>
      <w:lvlText w:val=""/>
      <w:lvlJc w:val="left"/>
      <w:pPr>
        <w:ind w:left="6480" w:hanging="360"/>
      </w:pPr>
      <w:rPr>
        <w:rFonts w:ascii="Wingdings" w:eastAsia="Wingdings" w:hAnsi="Wingdings" w:cs="Wingdings"/>
      </w:rPr>
    </w:lvl>
  </w:abstractNum>
  <w:abstractNum w:abstractNumId="3" w15:restartNumberingAfterBreak="0">
    <w:nsid w:val="173609E6"/>
    <w:multiLevelType w:val="hybridMultilevel"/>
    <w:tmpl w:val="6D803186"/>
    <w:lvl w:ilvl="0" w:tplc="4060F492">
      <w:start w:val="1"/>
      <w:numFmt w:val="bullet"/>
      <w:lvlText w:val=""/>
      <w:lvlJc w:val="left"/>
      <w:pPr>
        <w:ind w:left="720" w:hanging="360"/>
      </w:pPr>
      <w:rPr>
        <w:rFonts w:ascii="Symbol" w:eastAsia="Symbol" w:hAnsi="Symbol" w:cs="Symbol"/>
      </w:rPr>
    </w:lvl>
    <w:lvl w:ilvl="1" w:tplc="2BF22B06">
      <w:start w:val="1"/>
      <w:numFmt w:val="bullet"/>
      <w:lvlText w:val="o"/>
      <w:lvlJc w:val="left"/>
      <w:pPr>
        <w:ind w:left="1440" w:hanging="360"/>
      </w:pPr>
      <w:rPr>
        <w:rFonts w:ascii="Courier New" w:eastAsia="Courier New" w:hAnsi="Courier New" w:cs="Courier New"/>
      </w:rPr>
    </w:lvl>
    <w:lvl w:ilvl="2" w:tplc="0CBA8D66">
      <w:start w:val="1"/>
      <w:numFmt w:val="bullet"/>
      <w:lvlText w:val=""/>
      <w:lvlJc w:val="left"/>
      <w:pPr>
        <w:ind w:left="2160" w:hanging="360"/>
      </w:pPr>
      <w:rPr>
        <w:rFonts w:ascii="Wingdings" w:eastAsia="Wingdings" w:hAnsi="Wingdings" w:cs="Wingdings"/>
      </w:rPr>
    </w:lvl>
    <w:lvl w:ilvl="3" w:tplc="0D889464">
      <w:start w:val="1"/>
      <w:numFmt w:val="bullet"/>
      <w:lvlText w:val=""/>
      <w:lvlJc w:val="left"/>
      <w:pPr>
        <w:ind w:left="2880" w:hanging="360"/>
      </w:pPr>
      <w:rPr>
        <w:rFonts w:ascii="Symbol" w:eastAsia="Symbol" w:hAnsi="Symbol" w:cs="Symbol"/>
      </w:rPr>
    </w:lvl>
    <w:lvl w:ilvl="4" w:tplc="32926E24">
      <w:start w:val="1"/>
      <w:numFmt w:val="bullet"/>
      <w:lvlText w:val="o"/>
      <w:lvlJc w:val="left"/>
      <w:pPr>
        <w:ind w:left="3600" w:hanging="360"/>
      </w:pPr>
      <w:rPr>
        <w:rFonts w:ascii="Courier New" w:eastAsia="Courier New" w:hAnsi="Courier New" w:cs="Courier New"/>
      </w:rPr>
    </w:lvl>
    <w:lvl w:ilvl="5" w:tplc="DEEEF07C">
      <w:start w:val="1"/>
      <w:numFmt w:val="bullet"/>
      <w:lvlText w:val=""/>
      <w:lvlJc w:val="left"/>
      <w:pPr>
        <w:ind w:left="4320" w:hanging="360"/>
      </w:pPr>
      <w:rPr>
        <w:rFonts w:ascii="Wingdings" w:eastAsia="Wingdings" w:hAnsi="Wingdings" w:cs="Wingdings"/>
      </w:rPr>
    </w:lvl>
    <w:lvl w:ilvl="6" w:tplc="47D6538C">
      <w:start w:val="1"/>
      <w:numFmt w:val="bullet"/>
      <w:lvlText w:val=""/>
      <w:lvlJc w:val="left"/>
      <w:pPr>
        <w:ind w:left="5040" w:hanging="360"/>
      </w:pPr>
      <w:rPr>
        <w:rFonts w:ascii="Symbol" w:eastAsia="Symbol" w:hAnsi="Symbol" w:cs="Symbol"/>
      </w:rPr>
    </w:lvl>
    <w:lvl w:ilvl="7" w:tplc="BABA29EC">
      <w:start w:val="1"/>
      <w:numFmt w:val="bullet"/>
      <w:lvlText w:val="o"/>
      <w:lvlJc w:val="left"/>
      <w:pPr>
        <w:ind w:left="5760" w:hanging="360"/>
      </w:pPr>
      <w:rPr>
        <w:rFonts w:ascii="Courier New" w:eastAsia="Courier New" w:hAnsi="Courier New" w:cs="Courier New"/>
      </w:rPr>
    </w:lvl>
    <w:lvl w:ilvl="8" w:tplc="8DEE6D84">
      <w:start w:val="1"/>
      <w:numFmt w:val="bullet"/>
      <w:lvlText w:val=""/>
      <w:lvlJc w:val="left"/>
      <w:pPr>
        <w:ind w:left="6480" w:hanging="360"/>
      </w:pPr>
      <w:rPr>
        <w:rFonts w:ascii="Wingdings" w:eastAsia="Wingdings" w:hAnsi="Wingdings" w:cs="Wingdings"/>
      </w:rPr>
    </w:lvl>
  </w:abstractNum>
  <w:abstractNum w:abstractNumId="4" w15:restartNumberingAfterBreak="0">
    <w:nsid w:val="21CF9FC1"/>
    <w:multiLevelType w:val="hybridMultilevel"/>
    <w:tmpl w:val="A048699E"/>
    <w:lvl w:ilvl="0" w:tplc="3E38680C">
      <w:start w:val="1"/>
      <w:numFmt w:val="bullet"/>
      <w:lvlText w:val=""/>
      <w:lvlJc w:val="left"/>
      <w:pPr>
        <w:ind w:left="720" w:hanging="360"/>
      </w:pPr>
      <w:rPr>
        <w:rFonts w:ascii="Symbol" w:eastAsia="Symbol" w:hAnsi="Symbol" w:cs="Symbol"/>
      </w:rPr>
    </w:lvl>
    <w:lvl w:ilvl="1" w:tplc="08785A96">
      <w:start w:val="1"/>
      <w:numFmt w:val="bullet"/>
      <w:lvlText w:val="o"/>
      <w:lvlJc w:val="left"/>
      <w:pPr>
        <w:ind w:left="1440" w:hanging="360"/>
      </w:pPr>
      <w:rPr>
        <w:rFonts w:ascii="Courier New" w:eastAsia="Courier New" w:hAnsi="Courier New" w:cs="Courier New"/>
      </w:rPr>
    </w:lvl>
    <w:lvl w:ilvl="2" w:tplc="83722628">
      <w:start w:val="1"/>
      <w:numFmt w:val="bullet"/>
      <w:lvlText w:val=""/>
      <w:lvlJc w:val="left"/>
      <w:pPr>
        <w:ind w:left="2160" w:hanging="360"/>
      </w:pPr>
      <w:rPr>
        <w:rFonts w:ascii="Wingdings" w:eastAsia="Wingdings" w:hAnsi="Wingdings" w:cs="Wingdings"/>
      </w:rPr>
    </w:lvl>
    <w:lvl w:ilvl="3" w:tplc="2B5CE3E2">
      <w:start w:val="1"/>
      <w:numFmt w:val="bullet"/>
      <w:lvlText w:val=""/>
      <w:lvlJc w:val="left"/>
      <w:pPr>
        <w:ind w:left="2880" w:hanging="360"/>
      </w:pPr>
      <w:rPr>
        <w:rFonts w:ascii="Symbol" w:eastAsia="Symbol" w:hAnsi="Symbol" w:cs="Symbol"/>
      </w:rPr>
    </w:lvl>
    <w:lvl w:ilvl="4" w:tplc="F9968E8E">
      <w:start w:val="1"/>
      <w:numFmt w:val="bullet"/>
      <w:lvlText w:val="o"/>
      <w:lvlJc w:val="left"/>
      <w:pPr>
        <w:ind w:left="3600" w:hanging="360"/>
      </w:pPr>
      <w:rPr>
        <w:rFonts w:ascii="Courier New" w:eastAsia="Courier New" w:hAnsi="Courier New" w:cs="Courier New"/>
      </w:rPr>
    </w:lvl>
    <w:lvl w:ilvl="5" w:tplc="802C81EA">
      <w:start w:val="1"/>
      <w:numFmt w:val="bullet"/>
      <w:lvlText w:val=""/>
      <w:lvlJc w:val="left"/>
      <w:pPr>
        <w:ind w:left="4320" w:hanging="360"/>
      </w:pPr>
      <w:rPr>
        <w:rFonts w:ascii="Wingdings" w:eastAsia="Wingdings" w:hAnsi="Wingdings" w:cs="Wingdings"/>
      </w:rPr>
    </w:lvl>
    <w:lvl w:ilvl="6" w:tplc="72D015A6">
      <w:start w:val="1"/>
      <w:numFmt w:val="bullet"/>
      <w:lvlText w:val=""/>
      <w:lvlJc w:val="left"/>
      <w:pPr>
        <w:ind w:left="5040" w:hanging="360"/>
      </w:pPr>
      <w:rPr>
        <w:rFonts w:ascii="Symbol" w:eastAsia="Symbol" w:hAnsi="Symbol" w:cs="Symbol"/>
      </w:rPr>
    </w:lvl>
    <w:lvl w:ilvl="7" w:tplc="F29A9272">
      <w:start w:val="1"/>
      <w:numFmt w:val="bullet"/>
      <w:lvlText w:val="o"/>
      <w:lvlJc w:val="left"/>
      <w:pPr>
        <w:ind w:left="5760" w:hanging="360"/>
      </w:pPr>
      <w:rPr>
        <w:rFonts w:ascii="Courier New" w:eastAsia="Courier New" w:hAnsi="Courier New" w:cs="Courier New"/>
      </w:rPr>
    </w:lvl>
    <w:lvl w:ilvl="8" w:tplc="9878A58C">
      <w:start w:val="1"/>
      <w:numFmt w:val="bullet"/>
      <w:lvlText w:val=""/>
      <w:lvlJc w:val="left"/>
      <w:pPr>
        <w:ind w:left="6480" w:hanging="360"/>
      </w:pPr>
      <w:rPr>
        <w:rFonts w:ascii="Wingdings" w:eastAsia="Wingdings" w:hAnsi="Wingdings" w:cs="Wingdings"/>
      </w:rPr>
    </w:lvl>
  </w:abstractNum>
  <w:abstractNum w:abstractNumId="5" w15:restartNumberingAfterBreak="0">
    <w:nsid w:val="2B57C7E8"/>
    <w:multiLevelType w:val="hybridMultilevel"/>
    <w:tmpl w:val="98C41C8E"/>
    <w:lvl w:ilvl="0" w:tplc="FCEC6C16">
      <w:start w:val="1"/>
      <w:numFmt w:val="bullet"/>
      <w:lvlText w:val=""/>
      <w:lvlJc w:val="left"/>
      <w:pPr>
        <w:ind w:left="720" w:hanging="360"/>
      </w:pPr>
      <w:rPr>
        <w:rFonts w:ascii="Symbol" w:eastAsia="Symbol" w:hAnsi="Symbol" w:cs="Symbol"/>
      </w:rPr>
    </w:lvl>
    <w:lvl w:ilvl="1" w:tplc="E5DCD26A">
      <w:start w:val="1"/>
      <w:numFmt w:val="bullet"/>
      <w:lvlText w:val="o"/>
      <w:lvlJc w:val="left"/>
      <w:pPr>
        <w:ind w:left="1440" w:hanging="360"/>
      </w:pPr>
      <w:rPr>
        <w:rFonts w:ascii="Courier New" w:eastAsia="Courier New" w:hAnsi="Courier New" w:cs="Courier New"/>
      </w:rPr>
    </w:lvl>
    <w:lvl w:ilvl="2" w:tplc="E5161AD8">
      <w:start w:val="1"/>
      <w:numFmt w:val="bullet"/>
      <w:lvlText w:val=""/>
      <w:lvlJc w:val="left"/>
      <w:pPr>
        <w:ind w:left="2160" w:hanging="360"/>
      </w:pPr>
      <w:rPr>
        <w:rFonts w:ascii="Wingdings" w:eastAsia="Wingdings" w:hAnsi="Wingdings" w:cs="Wingdings"/>
      </w:rPr>
    </w:lvl>
    <w:lvl w:ilvl="3" w:tplc="4E00D232">
      <w:start w:val="1"/>
      <w:numFmt w:val="bullet"/>
      <w:lvlText w:val=""/>
      <w:lvlJc w:val="left"/>
      <w:pPr>
        <w:ind w:left="2880" w:hanging="360"/>
      </w:pPr>
      <w:rPr>
        <w:rFonts w:ascii="Symbol" w:eastAsia="Symbol" w:hAnsi="Symbol" w:cs="Symbol"/>
      </w:rPr>
    </w:lvl>
    <w:lvl w:ilvl="4" w:tplc="5EFE8D82">
      <w:start w:val="1"/>
      <w:numFmt w:val="bullet"/>
      <w:lvlText w:val="o"/>
      <w:lvlJc w:val="left"/>
      <w:pPr>
        <w:ind w:left="3600" w:hanging="360"/>
      </w:pPr>
      <w:rPr>
        <w:rFonts w:ascii="Courier New" w:eastAsia="Courier New" w:hAnsi="Courier New" w:cs="Courier New"/>
      </w:rPr>
    </w:lvl>
    <w:lvl w:ilvl="5" w:tplc="3C5E7402">
      <w:start w:val="1"/>
      <w:numFmt w:val="bullet"/>
      <w:lvlText w:val=""/>
      <w:lvlJc w:val="left"/>
      <w:pPr>
        <w:ind w:left="4320" w:hanging="360"/>
      </w:pPr>
      <w:rPr>
        <w:rFonts w:ascii="Wingdings" w:eastAsia="Wingdings" w:hAnsi="Wingdings" w:cs="Wingdings"/>
      </w:rPr>
    </w:lvl>
    <w:lvl w:ilvl="6" w:tplc="1012E33E">
      <w:start w:val="1"/>
      <w:numFmt w:val="bullet"/>
      <w:lvlText w:val=""/>
      <w:lvlJc w:val="left"/>
      <w:pPr>
        <w:ind w:left="5040" w:hanging="360"/>
      </w:pPr>
      <w:rPr>
        <w:rFonts w:ascii="Symbol" w:eastAsia="Symbol" w:hAnsi="Symbol" w:cs="Symbol"/>
      </w:rPr>
    </w:lvl>
    <w:lvl w:ilvl="7" w:tplc="45FE9A4E">
      <w:start w:val="1"/>
      <w:numFmt w:val="bullet"/>
      <w:lvlText w:val="o"/>
      <w:lvlJc w:val="left"/>
      <w:pPr>
        <w:ind w:left="5760" w:hanging="360"/>
      </w:pPr>
      <w:rPr>
        <w:rFonts w:ascii="Courier New" w:eastAsia="Courier New" w:hAnsi="Courier New" w:cs="Courier New"/>
      </w:rPr>
    </w:lvl>
    <w:lvl w:ilvl="8" w:tplc="0A302798">
      <w:start w:val="1"/>
      <w:numFmt w:val="bullet"/>
      <w:lvlText w:val=""/>
      <w:lvlJc w:val="left"/>
      <w:pPr>
        <w:ind w:left="6480" w:hanging="360"/>
      </w:pPr>
      <w:rPr>
        <w:rFonts w:ascii="Wingdings" w:eastAsia="Wingdings" w:hAnsi="Wingdings" w:cs="Wingdings"/>
      </w:rPr>
    </w:lvl>
  </w:abstractNum>
  <w:abstractNum w:abstractNumId="6" w15:restartNumberingAfterBreak="0">
    <w:nsid w:val="3AA9C6B4"/>
    <w:multiLevelType w:val="hybridMultilevel"/>
    <w:tmpl w:val="5430150A"/>
    <w:lvl w:ilvl="0" w:tplc="9D58C83C">
      <w:start w:val="1"/>
      <w:numFmt w:val="bullet"/>
      <w:lvlText w:val=""/>
      <w:lvlJc w:val="left"/>
      <w:pPr>
        <w:ind w:left="720" w:hanging="360"/>
      </w:pPr>
      <w:rPr>
        <w:rFonts w:ascii="Symbol" w:eastAsia="Symbol" w:hAnsi="Symbol" w:cs="Symbol"/>
      </w:rPr>
    </w:lvl>
    <w:lvl w:ilvl="1" w:tplc="1A244ACA">
      <w:start w:val="1"/>
      <w:numFmt w:val="bullet"/>
      <w:lvlText w:val="o"/>
      <w:lvlJc w:val="left"/>
      <w:pPr>
        <w:ind w:left="1440" w:hanging="360"/>
      </w:pPr>
      <w:rPr>
        <w:rFonts w:ascii="Courier New" w:eastAsia="Courier New" w:hAnsi="Courier New" w:cs="Courier New"/>
      </w:rPr>
    </w:lvl>
    <w:lvl w:ilvl="2" w:tplc="94E23B5C">
      <w:start w:val="1"/>
      <w:numFmt w:val="bullet"/>
      <w:lvlText w:val=""/>
      <w:lvlJc w:val="left"/>
      <w:pPr>
        <w:ind w:left="2160" w:hanging="360"/>
      </w:pPr>
      <w:rPr>
        <w:rFonts w:ascii="Wingdings" w:eastAsia="Wingdings" w:hAnsi="Wingdings" w:cs="Wingdings"/>
      </w:rPr>
    </w:lvl>
    <w:lvl w:ilvl="3" w:tplc="9C82B34E">
      <w:start w:val="1"/>
      <w:numFmt w:val="bullet"/>
      <w:lvlText w:val=""/>
      <w:lvlJc w:val="left"/>
      <w:pPr>
        <w:ind w:left="2880" w:hanging="360"/>
      </w:pPr>
      <w:rPr>
        <w:rFonts w:ascii="Symbol" w:eastAsia="Symbol" w:hAnsi="Symbol" w:cs="Symbol"/>
      </w:rPr>
    </w:lvl>
    <w:lvl w:ilvl="4" w:tplc="5E3A6340">
      <w:start w:val="1"/>
      <w:numFmt w:val="bullet"/>
      <w:lvlText w:val="o"/>
      <w:lvlJc w:val="left"/>
      <w:pPr>
        <w:ind w:left="3600" w:hanging="360"/>
      </w:pPr>
      <w:rPr>
        <w:rFonts w:ascii="Courier New" w:eastAsia="Courier New" w:hAnsi="Courier New" w:cs="Courier New"/>
      </w:rPr>
    </w:lvl>
    <w:lvl w:ilvl="5" w:tplc="22DE1598">
      <w:start w:val="1"/>
      <w:numFmt w:val="bullet"/>
      <w:lvlText w:val=""/>
      <w:lvlJc w:val="left"/>
      <w:pPr>
        <w:ind w:left="4320" w:hanging="360"/>
      </w:pPr>
      <w:rPr>
        <w:rFonts w:ascii="Wingdings" w:eastAsia="Wingdings" w:hAnsi="Wingdings" w:cs="Wingdings"/>
      </w:rPr>
    </w:lvl>
    <w:lvl w:ilvl="6" w:tplc="C97E6A02">
      <w:start w:val="1"/>
      <w:numFmt w:val="bullet"/>
      <w:lvlText w:val=""/>
      <w:lvlJc w:val="left"/>
      <w:pPr>
        <w:ind w:left="5040" w:hanging="360"/>
      </w:pPr>
      <w:rPr>
        <w:rFonts w:ascii="Symbol" w:eastAsia="Symbol" w:hAnsi="Symbol" w:cs="Symbol"/>
      </w:rPr>
    </w:lvl>
    <w:lvl w:ilvl="7" w:tplc="66D67E9A">
      <w:start w:val="1"/>
      <w:numFmt w:val="bullet"/>
      <w:lvlText w:val="o"/>
      <w:lvlJc w:val="left"/>
      <w:pPr>
        <w:ind w:left="5760" w:hanging="360"/>
      </w:pPr>
      <w:rPr>
        <w:rFonts w:ascii="Courier New" w:eastAsia="Courier New" w:hAnsi="Courier New" w:cs="Courier New"/>
      </w:rPr>
    </w:lvl>
    <w:lvl w:ilvl="8" w:tplc="6342522A">
      <w:start w:val="1"/>
      <w:numFmt w:val="bullet"/>
      <w:lvlText w:val=""/>
      <w:lvlJc w:val="left"/>
      <w:pPr>
        <w:ind w:left="6480" w:hanging="360"/>
      </w:pPr>
      <w:rPr>
        <w:rFonts w:ascii="Wingdings" w:eastAsia="Wingdings" w:hAnsi="Wingdings" w:cs="Wingdings"/>
      </w:rPr>
    </w:lvl>
  </w:abstractNum>
  <w:abstractNum w:abstractNumId="7" w15:restartNumberingAfterBreak="0">
    <w:nsid w:val="406DFE64"/>
    <w:multiLevelType w:val="hybridMultilevel"/>
    <w:tmpl w:val="F0EC2374"/>
    <w:lvl w:ilvl="0" w:tplc="61D48D80">
      <w:start w:val="1"/>
      <w:numFmt w:val="bullet"/>
      <w:lvlText w:val=""/>
      <w:lvlJc w:val="left"/>
      <w:pPr>
        <w:ind w:left="720" w:hanging="360"/>
      </w:pPr>
      <w:rPr>
        <w:rFonts w:ascii="Symbol" w:eastAsia="Symbol" w:hAnsi="Symbol" w:cs="Symbol"/>
      </w:rPr>
    </w:lvl>
    <w:lvl w:ilvl="1" w:tplc="EE166D0A">
      <w:start w:val="1"/>
      <w:numFmt w:val="bullet"/>
      <w:lvlText w:val="o"/>
      <w:lvlJc w:val="left"/>
      <w:pPr>
        <w:ind w:left="1440" w:hanging="360"/>
      </w:pPr>
      <w:rPr>
        <w:rFonts w:ascii="Courier New" w:eastAsia="Courier New" w:hAnsi="Courier New" w:cs="Courier New"/>
      </w:rPr>
    </w:lvl>
    <w:lvl w:ilvl="2" w:tplc="9D9E4F6A">
      <w:start w:val="1"/>
      <w:numFmt w:val="bullet"/>
      <w:lvlText w:val=""/>
      <w:lvlJc w:val="left"/>
      <w:pPr>
        <w:ind w:left="2160" w:hanging="360"/>
      </w:pPr>
      <w:rPr>
        <w:rFonts w:ascii="Wingdings" w:eastAsia="Wingdings" w:hAnsi="Wingdings" w:cs="Wingdings"/>
      </w:rPr>
    </w:lvl>
    <w:lvl w:ilvl="3" w:tplc="1952C7BE">
      <w:start w:val="1"/>
      <w:numFmt w:val="bullet"/>
      <w:lvlText w:val=""/>
      <w:lvlJc w:val="left"/>
      <w:pPr>
        <w:ind w:left="2880" w:hanging="360"/>
      </w:pPr>
      <w:rPr>
        <w:rFonts w:ascii="Symbol" w:eastAsia="Symbol" w:hAnsi="Symbol" w:cs="Symbol"/>
      </w:rPr>
    </w:lvl>
    <w:lvl w:ilvl="4" w:tplc="7FDE0EF6">
      <w:start w:val="1"/>
      <w:numFmt w:val="bullet"/>
      <w:lvlText w:val="o"/>
      <w:lvlJc w:val="left"/>
      <w:pPr>
        <w:ind w:left="3600" w:hanging="360"/>
      </w:pPr>
      <w:rPr>
        <w:rFonts w:ascii="Courier New" w:eastAsia="Courier New" w:hAnsi="Courier New" w:cs="Courier New"/>
      </w:rPr>
    </w:lvl>
    <w:lvl w:ilvl="5" w:tplc="3CD2BFC4">
      <w:start w:val="1"/>
      <w:numFmt w:val="bullet"/>
      <w:lvlText w:val=""/>
      <w:lvlJc w:val="left"/>
      <w:pPr>
        <w:ind w:left="4320" w:hanging="360"/>
      </w:pPr>
      <w:rPr>
        <w:rFonts w:ascii="Wingdings" w:eastAsia="Wingdings" w:hAnsi="Wingdings" w:cs="Wingdings"/>
      </w:rPr>
    </w:lvl>
    <w:lvl w:ilvl="6" w:tplc="45ECEA22">
      <w:start w:val="1"/>
      <w:numFmt w:val="bullet"/>
      <w:lvlText w:val=""/>
      <w:lvlJc w:val="left"/>
      <w:pPr>
        <w:ind w:left="5040" w:hanging="360"/>
      </w:pPr>
      <w:rPr>
        <w:rFonts w:ascii="Symbol" w:eastAsia="Symbol" w:hAnsi="Symbol" w:cs="Symbol"/>
      </w:rPr>
    </w:lvl>
    <w:lvl w:ilvl="7" w:tplc="B372C068">
      <w:start w:val="1"/>
      <w:numFmt w:val="bullet"/>
      <w:lvlText w:val="o"/>
      <w:lvlJc w:val="left"/>
      <w:pPr>
        <w:ind w:left="5760" w:hanging="360"/>
      </w:pPr>
      <w:rPr>
        <w:rFonts w:ascii="Courier New" w:eastAsia="Courier New" w:hAnsi="Courier New" w:cs="Courier New"/>
      </w:rPr>
    </w:lvl>
    <w:lvl w:ilvl="8" w:tplc="C996323A">
      <w:start w:val="1"/>
      <w:numFmt w:val="bullet"/>
      <w:lvlText w:val=""/>
      <w:lvlJc w:val="left"/>
      <w:pPr>
        <w:ind w:left="6480" w:hanging="360"/>
      </w:pPr>
      <w:rPr>
        <w:rFonts w:ascii="Wingdings" w:eastAsia="Wingdings" w:hAnsi="Wingdings" w:cs="Wingdings"/>
      </w:rPr>
    </w:lvl>
  </w:abstractNum>
  <w:abstractNum w:abstractNumId="8" w15:restartNumberingAfterBreak="0">
    <w:nsid w:val="50EFBA24"/>
    <w:multiLevelType w:val="hybridMultilevel"/>
    <w:tmpl w:val="006ED0FE"/>
    <w:lvl w:ilvl="0" w:tplc="5F6640AC">
      <w:start w:val="1"/>
      <w:numFmt w:val="bullet"/>
      <w:lvlText w:val=""/>
      <w:lvlJc w:val="left"/>
      <w:pPr>
        <w:ind w:left="720" w:hanging="360"/>
      </w:pPr>
      <w:rPr>
        <w:rFonts w:ascii="Symbol" w:eastAsia="Symbol" w:hAnsi="Symbol" w:cs="Symbol"/>
      </w:rPr>
    </w:lvl>
    <w:lvl w:ilvl="1" w:tplc="95405DE0">
      <w:start w:val="1"/>
      <w:numFmt w:val="bullet"/>
      <w:lvlText w:val="o"/>
      <w:lvlJc w:val="left"/>
      <w:pPr>
        <w:ind w:left="1440" w:hanging="360"/>
      </w:pPr>
      <w:rPr>
        <w:rFonts w:ascii="Courier New" w:eastAsia="Courier New" w:hAnsi="Courier New" w:cs="Courier New"/>
      </w:rPr>
    </w:lvl>
    <w:lvl w:ilvl="2" w:tplc="C2F81EC4">
      <w:start w:val="1"/>
      <w:numFmt w:val="bullet"/>
      <w:lvlText w:val=""/>
      <w:lvlJc w:val="left"/>
      <w:pPr>
        <w:ind w:left="2160" w:hanging="360"/>
      </w:pPr>
      <w:rPr>
        <w:rFonts w:ascii="Wingdings" w:eastAsia="Wingdings" w:hAnsi="Wingdings" w:cs="Wingdings"/>
      </w:rPr>
    </w:lvl>
    <w:lvl w:ilvl="3" w:tplc="A86003CA">
      <w:start w:val="1"/>
      <w:numFmt w:val="bullet"/>
      <w:lvlText w:val=""/>
      <w:lvlJc w:val="left"/>
      <w:pPr>
        <w:ind w:left="2880" w:hanging="360"/>
      </w:pPr>
      <w:rPr>
        <w:rFonts w:ascii="Symbol" w:eastAsia="Symbol" w:hAnsi="Symbol" w:cs="Symbol"/>
      </w:rPr>
    </w:lvl>
    <w:lvl w:ilvl="4" w:tplc="B8B0B05E">
      <w:start w:val="1"/>
      <w:numFmt w:val="bullet"/>
      <w:lvlText w:val="o"/>
      <w:lvlJc w:val="left"/>
      <w:pPr>
        <w:ind w:left="3600" w:hanging="360"/>
      </w:pPr>
      <w:rPr>
        <w:rFonts w:ascii="Courier New" w:eastAsia="Courier New" w:hAnsi="Courier New" w:cs="Courier New"/>
      </w:rPr>
    </w:lvl>
    <w:lvl w:ilvl="5" w:tplc="92D46936">
      <w:start w:val="1"/>
      <w:numFmt w:val="bullet"/>
      <w:lvlText w:val=""/>
      <w:lvlJc w:val="left"/>
      <w:pPr>
        <w:ind w:left="4320" w:hanging="360"/>
      </w:pPr>
      <w:rPr>
        <w:rFonts w:ascii="Wingdings" w:eastAsia="Wingdings" w:hAnsi="Wingdings" w:cs="Wingdings"/>
      </w:rPr>
    </w:lvl>
    <w:lvl w:ilvl="6" w:tplc="DCAAE118">
      <w:start w:val="1"/>
      <w:numFmt w:val="bullet"/>
      <w:lvlText w:val=""/>
      <w:lvlJc w:val="left"/>
      <w:pPr>
        <w:ind w:left="5040" w:hanging="360"/>
      </w:pPr>
      <w:rPr>
        <w:rFonts w:ascii="Symbol" w:eastAsia="Symbol" w:hAnsi="Symbol" w:cs="Symbol"/>
      </w:rPr>
    </w:lvl>
    <w:lvl w:ilvl="7" w:tplc="DEE24808">
      <w:start w:val="1"/>
      <w:numFmt w:val="bullet"/>
      <w:lvlText w:val="o"/>
      <w:lvlJc w:val="left"/>
      <w:pPr>
        <w:ind w:left="5760" w:hanging="360"/>
      </w:pPr>
      <w:rPr>
        <w:rFonts w:ascii="Courier New" w:eastAsia="Courier New" w:hAnsi="Courier New" w:cs="Courier New"/>
      </w:rPr>
    </w:lvl>
    <w:lvl w:ilvl="8" w:tplc="C2222B58">
      <w:start w:val="1"/>
      <w:numFmt w:val="bullet"/>
      <w:lvlText w:val=""/>
      <w:lvlJc w:val="left"/>
      <w:pPr>
        <w:ind w:left="6480" w:hanging="360"/>
      </w:pPr>
      <w:rPr>
        <w:rFonts w:ascii="Wingdings" w:eastAsia="Wingdings" w:hAnsi="Wingdings" w:cs="Wingdings"/>
      </w:rPr>
    </w:lvl>
  </w:abstractNum>
  <w:abstractNum w:abstractNumId="9" w15:restartNumberingAfterBreak="0">
    <w:nsid w:val="624121C1"/>
    <w:multiLevelType w:val="hybridMultilevel"/>
    <w:tmpl w:val="49CEC4B0"/>
    <w:lvl w:ilvl="0" w:tplc="4F143CA6">
      <w:start w:val="1"/>
      <w:numFmt w:val="bullet"/>
      <w:lvlText w:val=""/>
      <w:lvlJc w:val="left"/>
      <w:pPr>
        <w:ind w:left="720" w:hanging="360"/>
      </w:pPr>
      <w:rPr>
        <w:rFonts w:ascii="Symbol" w:eastAsia="Symbol" w:hAnsi="Symbol" w:cs="Symbol"/>
      </w:rPr>
    </w:lvl>
    <w:lvl w:ilvl="1" w:tplc="2E8E6C40">
      <w:start w:val="1"/>
      <w:numFmt w:val="bullet"/>
      <w:lvlText w:val="o"/>
      <w:lvlJc w:val="left"/>
      <w:pPr>
        <w:ind w:left="1440" w:hanging="360"/>
      </w:pPr>
      <w:rPr>
        <w:rFonts w:ascii="Courier New" w:eastAsia="Courier New" w:hAnsi="Courier New" w:cs="Courier New"/>
      </w:rPr>
    </w:lvl>
    <w:lvl w:ilvl="2" w:tplc="5AFABAA2">
      <w:start w:val="1"/>
      <w:numFmt w:val="bullet"/>
      <w:lvlText w:val=""/>
      <w:lvlJc w:val="left"/>
      <w:pPr>
        <w:ind w:left="2160" w:hanging="360"/>
      </w:pPr>
      <w:rPr>
        <w:rFonts w:ascii="Wingdings" w:eastAsia="Wingdings" w:hAnsi="Wingdings" w:cs="Wingdings"/>
      </w:rPr>
    </w:lvl>
    <w:lvl w:ilvl="3" w:tplc="636459B6">
      <w:start w:val="1"/>
      <w:numFmt w:val="bullet"/>
      <w:lvlText w:val=""/>
      <w:lvlJc w:val="left"/>
      <w:pPr>
        <w:ind w:left="2880" w:hanging="360"/>
      </w:pPr>
      <w:rPr>
        <w:rFonts w:ascii="Symbol" w:eastAsia="Symbol" w:hAnsi="Symbol" w:cs="Symbol"/>
      </w:rPr>
    </w:lvl>
    <w:lvl w:ilvl="4" w:tplc="F538FD66">
      <w:start w:val="1"/>
      <w:numFmt w:val="bullet"/>
      <w:lvlText w:val="o"/>
      <w:lvlJc w:val="left"/>
      <w:pPr>
        <w:ind w:left="3600" w:hanging="360"/>
      </w:pPr>
      <w:rPr>
        <w:rFonts w:ascii="Courier New" w:eastAsia="Courier New" w:hAnsi="Courier New" w:cs="Courier New"/>
      </w:rPr>
    </w:lvl>
    <w:lvl w:ilvl="5" w:tplc="C9CC5462">
      <w:start w:val="1"/>
      <w:numFmt w:val="bullet"/>
      <w:lvlText w:val=""/>
      <w:lvlJc w:val="left"/>
      <w:pPr>
        <w:ind w:left="4320" w:hanging="360"/>
      </w:pPr>
      <w:rPr>
        <w:rFonts w:ascii="Wingdings" w:eastAsia="Wingdings" w:hAnsi="Wingdings" w:cs="Wingdings"/>
      </w:rPr>
    </w:lvl>
    <w:lvl w:ilvl="6" w:tplc="BCC6805A">
      <w:start w:val="1"/>
      <w:numFmt w:val="bullet"/>
      <w:lvlText w:val=""/>
      <w:lvlJc w:val="left"/>
      <w:pPr>
        <w:ind w:left="5040" w:hanging="360"/>
      </w:pPr>
      <w:rPr>
        <w:rFonts w:ascii="Symbol" w:eastAsia="Symbol" w:hAnsi="Symbol" w:cs="Symbol"/>
      </w:rPr>
    </w:lvl>
    <w:lvl w:ilvl="7" w:tplc="9C7EF776">
      <w:start w:val="1"/>
      <w:numFmt w:val="bullet"/>
      <w:lvlText w:val="o"/>
      <w:lvlJc w:val="left"/>
      <w:pPr>
        <w:ind w:left="5760" w:hanging="360"/>
      </w:pPr>
      <w:rPr>
        <w:rFonts w:ascii="Courier New" w:eastAsia="Courier New" w:hAnsi="Courier New" w:cs="Courier New"/>
      </w:rPr>
    </w:lvl>
    <w:lvl w:ilvl="8" w:tplc="068456EE">
      <w:start w:val="1"/>
      <w:numFmt w:val="bullet"/>
      <w:lvlText w:val=""/>
      <w:lvlJc w:val="left"/>
      <w:pPr>
        <w:ind w:left="6480" w:hanging="360"/>
      </w:pPr>
      <w:rPr>
        <w:rFonts w:ascii="Wingdings" w:eastAsia="Wingdings" w:hAnsi="Wingdings" w:cs="Wingdings"/>
      </w:rPr>
    </w:lvl>
  </w:abstractNum>
  <w:abstractNum w:abstractNumId="10" w15:restartNumberingAfterBreak="0">
    <w:nsid w:val="6410165E"/>
    <w:multiLevelType w:val="hybridMultilevel"/>
    <w:tmpl w:val="E8F46EF2"/>
    <w:lvl w:ilvl="0" w:tplc="A1526446">
      <w:start w:val="1"/>
      <w:numFmt w:val="bullet"/>
      <w:lvlText w:val=""/>
      <w:lvlJc w:val="left"/>
      <w:pPr>
        <w:ind w:left="720" w:hanging="360"/>
      </w:pPr>
      <w:rPr>
        <w:rFonts w:ascii="Symbol" w:eastAsia="Symbol" w:hAnsi="Symbol" w:cs="Symbol"/>
      </w:rPr>
    </w:lvl>
    <w:lvl w:ilvl="1" w:tplc="436C0C78">
      <w:start w:val="1"/>
      <w:numFmt w:val="bullet"/>
      <w:lvlText w:val="o"/>
      <w:lvlJc w:val="left"/>
      <w:pPr>
        <w:ind w:left="1440" w:hanging="360"/>
      </w:pPr>
      <w:rPr>
        <w:rFonts w:ascii="Courier New" w:eastAsia="Courier New" w:hAnsi="Courier New" w:cs="Courier New"/>
      </w:rPr>
    </w:lvl>
    <w:lvl w:ilvl="2" w:tplc="A704D190">
      <w:start w:val="1"/>
      <w:numFmt w:val="bullet"/>
      <w:lvlText w:val=""/>
      <w:lvlJc w:val="left"/>
      <w:pPr>
        <w:ind w:left="2160" w:hanging="360"/>
      </w:pPr>
      <w:rPr>
        <w:rFonts w:ascii="Wingdings" w:eastAsia="Wingdings" w:hAnsi="Wingdings" w:cs="Wingdings"/>
      </w:rPr>
    </w:lvl>
    <w:lvl w:ilvl="3" w:tplc="2702FFBA">
      <w:start w:val="1"/>
      <w:numFmt w:val="bullet"/>
      <w:lvlText w:val=""/>
      <w:lvlJc w:val="left"/>
      <w:pPr>
        <w:ind w:left="2880" w:hanging="360"/>
      </w:pPr>
      <w:rPr>
        <w:rFonts w:ascii="Symbol" w:eastAsia="Symbol" w:hAnsi="Symbol" w:cs="Symbol"/>
      </w:rPr>
    </w:lvl>
    <w:lvl w:ilvl="4" w:tplc="11286C40">
      <w:start w:val="1"/>
      <w:numFmt w:val="bullet"/>
      <w:lvlText w:val="o"/>
      <w:lvlJc w:val="left"/>
      <w:pPr>
        <w:ind w:left="3600" w:hanging="360"/>
      </w:pPr>
      <w:rPr>
        <w:rFonts w:ascii="Courier New" w:eastAsia="Courier New" w:hAnsi="Courier New" w:cs="Courier New"/>
      </w:rPr>
    </w:lvl>
    <w:lvl w:ilvl="5" w:tplc="562A0CA2">
      <w:start w:val="1"/>
      <w:numFmt w:val="bullet"/>
      <w:lvlText w:val=""/>
      <w:lvlJc w:val="left"/>
      <w:pPr>
        <w:ind w:left="4320" w:hanging="360"/>
      </w:pPr>
      <w:rPr>
        <w:rFonts w:ascii="Wingdings" w:eastAsia="Wingdings" w:hAnsi="Wingdings" w:cs="Wingdings"/>
      </w:rPr>
    </w:lvl>
    <w:lvl w:ilvl="6" w:tplc="ED2A2766">
      <w:start w:val="1"/>
      <w:numFmt w:val="bullet"/>
      <w:lvlText w:val=""/>
      <w:lvlJc w:val="left"/>
      <w:pPr>
        <w:ind w:left="5040" w:hanging="360"/>
      </w:pPr>
      <w:rPr>
        <w:rFonts w:ascii="Symbol" w:eastAsia="Symbol" w:hAnsi="Symbol" w:cs="Symbol"/>
      </w:rPr>
    </w:lvl>
    <w:lvl w:ilvl="7" w:tplc="CA001E9C">
      <w:start w:val="1"/>
      <w:numFmt w:val="bullet"/>
      <w:lvlText w:val="o"/>
      <w:lvlJc w:val="left"/>
      <w:pPr>
        <w:ind w:left="5760" w:hanging="360"/>
      </w:pPr>
      <w:rPr>
        <w:rFonts w:ascii="Courier New" w:eastAsia="Courier New" w:hAnsi="Courier New" w:cs="Courier New"/>
      </w:rPr>
    </w:lvl>
    <w:lvl w:ilvl="8" w:tplc="8A962FDC">
      <w:start w:val="1"/>
      <w:numFmt w:val="bullet"/>
      <w:lvlText w:val=""/>
      <w:lvlJc w:val="left"/>
      <w:pPr>
        <w:ind w:left="6480" w:hanging="360"/>
      </w:pPr>
      <w:rPr>
        <w:rFonts w:ascii="Wingdings" w:eastAsia="Wingdings" w:hAnsi="Wingdings" w:cs="Wingdings"/>
      </w:rPr>
    </w:lvl>
  </w:abstractNum>
  <w:abstractNum w:abstractNumId="11" w15:restartNumberingAfterBreak="0">
    <w:nsid w:val="6F172F4C"/>
    <w:multiLevelType w:val="hybridMultilevel"/>
    <w:tmpl w:val="487E8CB8"/>
    <w:lvl w:ilvl="0" w:tplc="F924761E">
      <w:start w:val="1"/>
      <w:numFmt w:val="bullet"/>
      <w:lvlText w:val=""/>
      <w:lvlJc w:val="left"/>
      <w:pPr>
        <w:ind w:left="720" w:hanging="360"/>
      </w:pPr>
      <w:rPr>
        <w:rFonts w:ascii="Symbol" w:eastAsia="Symbol" w:hAnsi="Symbol" w:cs="Symbol"/>
      </w:rPr>
    </w:lvl>
    <w:lvl w:ilvl="1" w:tplc="FDDEE406">
      <w:start w:val="1"/>
      <w:numFmt w:val="bullet"/>
      <w:lvlText w:val="o"/>
      <w:lvlJc w:val="left"/>
      <w:pPr>
        <w:ind w:left="1440" w:hanging="360"/>
      </w:pPr>
      <w:rPr>
        <w:rFonts w:ascii="Courier New" w:eastAsia="Courier New" w:hAnsi="Courier New" w:cs="Courier New"/>
      </w:rPr>
    </w:lvl>
    <w:lvl w:ilvl="2" w:tplc="6A0CDB42">
      <w:start w:val="1"/>
      <w:numFmt w:val="bullet"/>
      <w:lvlText w:val=""/>
      <w:lvlJc w:val="left"/>
      <w:pPr>
        <w:ind w:left="2160" w:hanging="360"/>
      </w:pPr>
      <w:rPr>
        <w:rFonts w:ascii="Wingdings" w:eastAsia="Wingdings" w:hAnsi="Wingdings" w:cs="Wingdings"/>
      </w:rPr>
    </w:lvl>
    <w:lvl w:ilvl="3" w:tplc="32FA0CD6">
      <w:start w:val="1"/>
      <w:numFmt w:val="bullet"/>
      <w:lvlText w:val=""/>
      <w:lvlJc w:val="left"/>
      <w:pPr>
        <w:ind w:left="2880" w:hanging="360"/>
      </w:pPr>
      <w:rPr>
        <w:rFonts w:ascii="Symbol" w:eastAsia="Symbol" w:hAnsi="Symbol" w:cs="Symbol"/>
      </w:rPr>
    </w:lvl>
    <w:lvl w:ilvl="4" w:tplc="C8D64AE6">
      <w:start w:val="1"/>
      <w:numFmt w:val="bullet"/>
      <w:lvlText w:val="o"/>
      <w:lvlJc w:val="left"/>
      <w:pPr>
        <w:ind w:left="3600" w:hanging="360"/>
      </w:pPr>
      <w:rPr>
        <w:rFonts w:ascii="Courier New" w:eastAsia="Courier New" w:hAnsi="Courier New" w:cs="Courier New"/>
      </w:rPr>
    </w:lvl>
    <w:lvl w:ilvl="5" w:tplc="E42AC762">
      <w:start w:val="1"/>
      <w:numFmt w:val="bullet"/>
      <w:lvlText w:val=""/>
      <w:lvlJc w:val="left"/>
      <w:pPr>
        <w:ind w:left="4320" w:hanging="360"/>
      </w:pPr>
      <w:rPr>
        <w:rFonts w:ascii="Wingdings" w:eastAsia="Wingdings" w:hAnsi="Wingdings" w:cs="Wingdings"/>
      </w:rPr>
    </w:lvl>
    <w:lvl w:ilvl="6" w:tplc="707CDD16">
      <w:start w:val="1"/>
      <w:numFmt w:val="bullet"/>
      <w:lvlText w:val=""/>
      <w:lvlJc w:val="left"/>
      <w:pPr>
        <w:ind w:left="5040" w:hanging="360"/>
      </w:pPr>
      <w:rPr>
        <w:rFonts w:ascii="Symbol" w:eastAsia="Symbol" w:hAnsi="Symbol" w:cs="Symbol"/>
      </w:rPr>
    </w:lvl>
    <w:lvl w:ilvl="7" w:tplc="0EE81ABE">
      <w:start w:val="1"/>
      <w:numFmt w:val="bullet"/>
      <w:lvlText w:val="o"/>
      <w:lvlJc w:val="left"/>
      <w:pPr>
        <w:ind w:left="5760" w:hanging="360"/>
      </w:pPr>
      <w:rPr>
        <w:rFonts w:ascii="Courier New" w:eastAsia="Courier New" w:hAnsi="Courier New" w:cs="Courier New"/>
      </w:rPr>
    </w:lvl>
    <w:lvl w:ilvl="8" w:tplc="6D20E628">
      <w:start w:val="1"/>
      <w:numFmt w:val="bullet"/>
      <w:lvlText w:val=""/>
      <w:lvlJc w:val="left"/>
      <w:pPr>
        <w:ind w:left="6480" w:hanging="360"/>
      </w:pPr>
      <w:rPr>
        <w:rFonts w:ascii="Wingdings" w:eastAsia="Wingdings" w:hAnsi="Wingdings" w:cs="Wingdings"/>
      </w:rPr>
    </w:lvl>
  </w:abstractNum>
  <w:abstractNum w:abstractNumId="12" w15:restartNumberingAfterBreak="0">
    <w:nsid w:val="71B2EE38"/>
    <w:multiLevelType w:val="hybridMultilevel"/>
    <w:tmpl w:val="DDD6F144"/>
    <w:lvl w:ilvl="0" w:tplc="848EE48E">
      <w:start w:val="1"/>
      <w:numFmt w:val="bullet"/>
      <w:lvlText w:val=""/>
      <w:lvlJc w:val="left"/>
      <w:pPr>
        <w:ind w:left="720" w:hanging="360"/>
      </w:pPr>
      <w:rPr>
        <w:rFonts w:ascii="Symbol" w:eastAsia="Symbol" w:hAnsi="Symbol" w:cs="Symbol"/>
      </w:rPr>
    </w:lvl>
    <w:lvl w:ilvl="1" w:tplc="B47C8216">
      <w:start w:val="1"/>
      <w:numFmt w:val="bullet"/>
      <w:lvlText w:val="o"/>
      <w:lvlJc w:val="left"/>
      <w:pPr>
        <w:ind w:left="1440" w:hanging="360"/>
      </w:pPr>
      <w:rPr>
        <w:rFonts w:ascii="Courier New" w:eastAsia="Courier New" w:hAnsi="Courier New" w:cs="Courier New"/>
      </w:rPr>
    </w:lvl>
    <w:lvl w:ilvl="2" w:tplc="2A40334C">
      <w:start w:val="1"/>
      <w:numFmt w:val="bullet"/>
      <w:lvlText w:val=""/>
      <w:lvlJc w:val="left"/>
      <w:pPr>
        <w:ind w:left="2160" w:hanging="360"/>
      </w:pPr>
      <w:rPr>
        <w:rFonts w:ascii="Wingdings" w:eastAsia="Wingdings" w:hAnsi="Wingdings" w:cs="Wingdings"/>
      </w:rPr>
    </w:lvl>
    <w:lvl w:ilvl="3" w:tplc="3F088F3A">
      <w:start w:val="1"/>
      <w:numFmt w:val="bullet"/>
      <w:lvlText w:val=""/>
      <w:lvlJc w:val="left"/>
      <w:pPr>
        <w:ind w:left="2880" w:hanging="360"/>
      </w:pPr>
      <w:rPr>
        <w:rFonts w:ascii="Symbol" w:eastAsia="Symbol" w:hAnsi="Symbol" w:cs="Symbol"/>
      </w:rPr>
    </w:lvl>
    <w:lvl w:ilvl="4" w:tplc="44A4B786">
      <w:start w:val="1"/>
      <w:numFmt w:val="bullet"/>
      <w:lvlText w:val="o"/>
      <w:lvlJc w:val="left"/>
      <w:pPr>
        <w:ind w:left="3600" w:hanging="360"/>
      </w:pPr>
      <w:rPr>
        <w:rFonts w:ascii="Courier New" w:eastAsia="Courier New" w:hAnsi="Courier New" w:cs="Courier New"/>
      </w:rPr>
    </w:lvl>
    <w:lvl w:ilvl="5" w:tplc="180E19D0">
      <w:start w:val="1"/>
      <w:numFmt w:val="bullet"/>
      <w:lvlText w:val=""/>
      <w:lvlJc w:val="left"/>
      <w:pPr>
        <w:ind w:left="4320" w:hanging="360"/>
      </w:pPr>
      <w:rPr>
        <w:rFonts w:ascii="Wingdings" w:eastAsia="Wingdings" w:hAnsi="Wingdings" w:cs="Wingdings"/>
      </w:rPr>
    </w:lvl>
    <w:lvl w:ilvl="6" w:tplc="7F44E1C0">
      <w:start w:val="1"/>
      <w:numFmt w:val="bullet"/>
      <w:lvlText w:val=""/>
      <w:lvlJc w:val="left"/>
      <w:pPr>
        <w:ind w:left="5040" w:hanging="360"/>
      </w:pPr>
      <w:rPr>
        <w:rFonts w:ascii="Symbol" w:eastAsia="Symbol" w:hAnsi="Symbol" w:cs="Symbol"/>
      </w:rPr>
    </w:lvl>
    <w:lvl w:ilvl="7" w:tplc="2736B9FE">
      <w:start w:val="1"/>
      <w:numFmt w:val="bullet"/>
      <w:lvlText w:val="o"/>
      <w:lvlJc w:val="left"/>
      <w:pPr>
        <w:ind w:left="5760" w:hanging="360"/>
      </w:pPr>
      <w:rPr>
        <w:rFonts w:ascii="Courier New" w:eastAsia="Courier New" w:hAnsi="Courier New" w:cs="Courier New"/>
      </w:rPr>
    </w:lvl>
    <w:lvl w:ilvl="8" w:tplc="F6DA9714">
      <w:start w:val="1"/>
      <w:numFmt w:val="bullet"/>
      <w:lvlText w:val=""/>
      <w:lvlJc w:val="left"/>
      <w:pPr>
        <w:ind w:left="6480" w:hanging="360"/>
      </w:pPr>
      <w:rPr>
        <w:rFonts w:ascii="Wingdings" w:eastAsia="Wingdings" w:hAnsi="Wingdings" w:cs="Wingdings"/>
      </w:rPr>
    </w:lvl>
  </w:abstractNum>
  <w:abstractNum w:abstractNumId="13" w15:restartNumberingAfterBreak="0">
    <w:nsid w:val="76B0F3E8"/>
    <w:multiLevelType w:val="hybridMultilevel"/>
    <w:tmpl w:val="1944AD6A"/>
    <w:lvl w:ilvl="0" w:tplc="4664C794">
      <w:start w:val="1"/>
      <w:numFmt w:val="bullet"/>
      <w:lvlText w:val=""/>
      <w:lvlJc w:val="left"/>
      <w:pPr>
        <w:ind w:left="720" w:hanging="360"/>
      </w:pPr>
      <w:rPr>
        <w:rFonts w:ascii="Symbol" w:eastAsia="Symbol" w:hAnsi="Symbol" w:cs="Symbol"/>
      </w:rPr>
    </w:lvl>
    <w:lvl w:ilvl="1" w:tplc="0D4EAB02">
      <w:start w:val="1"/>
      <w:numFmt w:val="bullet"/>
      <w:lvlText w:val="o"/>
      <w:lvlJc w:val="left"/>
      <w:pPr>
        <w:ind w:left="1440" w:hanging="360"/>
      </w:pPr>
      <w:rPr>
        <w:rFonts w:ascii="Courier New" w:eastAsia="Courier New" w:hAnsi="Courier New" w:cs="Courier New"/>
      </w:rPr>
    </w:lvl>
    <w:lvl w:ilvl="2" w:tplc="0358AAB8">
      <w:start w:val="1"/>
      <w:numFmt w:val="bullet"/>
      <w:lvlText w:val=""/>
      <w:lvlJc w:val="left"/>
      <w:pPr>
        <w:ind w:left="2160" w:hanging="360"/>
      </w:pPr>
      <w:rPr>
        <w:rFonts w:ascii="Wingdings" w:eastAsia="Wingdings" w:hAnsi="Wingdings" w:cs="Wingdings"/>
      </w:rPr>
    </w:lvl>
    <w:lvl w:ilvl="3" w:tplc="E7F2E3FA">
      <w:start w:val="1"/>
      <w:numFmt w:val="bullet"/>
      <w:lvlText w:val=""/>
      <w:lvlJc w:val="left"/>
      <w:pPr>
        <w:ind w:left="2880" w:hanging="360"/>
      </w:pPr>
      <w:rPr>
        <w:rFonts w:ascii="Symbol" w:eastAsia="Symbol" w:hAnsi="Symbol" w:cs="Symbol"/>
      </w:rPr>
    </w:lvl>
    <w:lvl w:ilvl="4" w:tplc="B1B85148">
      <w:start w:val="1"/>
      <w:numFmt w:val="bullet"/>
      <w:lvlText w:val="o"/>
      <w:lvlJc w:val="left"/>
      <w:pPr>
        <w:ind w:left="3600" w:hanging="360"/>
      </w:pPr>
      <w:rPr>
        <w:rFonts w:ascii="Courier New" w:eastAsia="Courier New" w:hAnsi="Courier New" w:cs="Courier New"/>
      </w:rPr>
    </w:lvl>
    <w:lvl w:ilvl="5" w:tplc="90CC81FE">
      <w:start w:val="1"/>
      <w:numFmt w:val="bullet"/>
      <w:lvlText w:val=""/>
      <w:lvlJc w:val="left"/>
      <w:pPr>
        <w:ind w:left="4320" w:hanging="360"/>
      </w:pPr>
      <w:rPr>
        <w:rFonts w:ascii="Wingdings" w:eastAsia="Wingdings" w:hAnsi="Wingdings" w:cs="Wingdings"/>
      </w:rPr>
    </w:lvl>
    <w:lvl w:ilvl="6" w:tplc="612C3124">
      <w:start w:val="1"/>
      <w:numFmt w:val="bullet"/>
      <w:lvlText w:val=""/>
      <w:lvlJc w:val="left"/>
      <w:pPr>
        <w:ind w:left="5040" w:hanging="360"/>
      </w:pPr>
      <w:rPr>
        <w:rFonts w:ascii="Symbol" w:eastAsia="Symbol" w:hAnsi="Symbol" w:cs="Symbol"/>
      </w:rPr>
    </w:lvl>
    <w:lvl w:ilvl="7" w:tplc="B590023C">
      <w:start w:val="1"/>
      <w:numFmt w:val="bullet"/>
      <w:lvlText w:val="o"/>
      <w:lvlJc w:val="left"/>
      <w:pPr>
        <w:ind w:left="5760" w:hanging="360"/>
      </w:pPr>
      <w:rPr>
        <w:rFonts w:ascii="Courier New" w:eastAsia="Courier New" w:hAnsi="Courier New" w:cs="Courier New"/>
      </w:rPr>
    </w:lvl>
    <w:lvl w:ilvl="8" w:tplc="1A7EBF56">
      <w:start w:val="1"/>
      <w:numFmt w:val="bullet"/>
      <w:lvlText w:val=""/>
      <w:lvlJc w:val="left"/>
      <w:pPr>
        <w:ind w:left="6480" w:hanging="360"/>
      </w:pPr>
      <w:rPr>
        <w:rFonts w:ascii="Wingdings" w:eastAsia="Wingdings" w:hAnsi="Wingdings" w:cs="Wingdings"/>
      </w:rPr>
    </w:lvl>
  </w:abstractNum>
  <w:num w:numId="1">
    <w:abstractNumId w:val="0"/>
    <w:lvlOverride w:ilvl="0">
      <w:startOverride w:val="1"/>
    </w:lvlOverride>
  </w:num>
  <w:num w:numId="2">
    <w:abstractNumId w:val="7"/>
  </w:num>
  <w:num w:numId="3">
    <w:abstractNumId w:val="11"/>
  </w:num>
  <w:num w:numId="4">
    <w:abstractNumId w:val="5"/>
  </w:num>
  <w:num w:numId="5">
    <w:abstractNumId w:val="10"/>
  </w:num>
  <w:num w:numId="6">
    <w:abstractNumId w:val="3"/>
  </w:num>
  <w:num w:numId="7">
    <w:abstractNumId w:val="12"/>
  </w:num>
  <w:num w:numId="8">
    <w:abstractNumId w:val="6"/>
  </w:num>
  <w:num w:numId="9">
    <w:abstractNumId w:val="13"/>
  </w:num>
  <w:num w:numId="10">
    <w:abstractNumId w:val="4"/>
  </w:num>
  <w:num w:numId="11">
    <w:abstractNumId w:val="9"/>
  </w:num>
  <w:num w:numId="12">
    <w:abstractNumId w:val="1"/>
  </w:num>
  <w:num w:numId="13">
    <w:abstractNumId w:val="2"/>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349A701"/>
    <w:rsid w:val="00114809"/>
    <w:rsid w:val="00625343"/>
    <w:rsid w:val="00A14B87"/>
    <w:rsid w:val="00A83B45"/>
    <w:rsid w:val="2349A701"/>
    <w:rsid w:val="5F697B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2347D"/>
  <w15:docId w15:val="{62430919-CC87-40F8-80AF-66B89BAF7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sz w:val="32"/>
      <w:szCs w:val="32"/>
    </w:rPr>
  </w:style>
  <w:style w:type="character" w:customStyle="1" w:styleId="Heading3Char">
    <w:name w:val="Heading 3 Char"/>
    <w:basedOn w:val="DefaultParagraphFont"/>
    <w:link w:val="Heading3"/>
    <w:uiPriority w:val="9"/>
    <w:rPr>
      <w:rFonts w:eastAsiaTheme="majorEastAsia" w:cstheme="majorBidi"/>
      <w:color w:val="0F4761"/>
      <w:sz w:val="28"/>
      <w:szCs w:val="28"/>
    </w:rPr>
  </w:style>
  <w:style w:type="character" w:customStyle="1" w:styleId="Heading4Char">
    <w:name w:val="Heading 4 Char"/>
    <w:basedOn w:val="DefaultParagraphFont"/>
    <w:link w:val="Heading4"/>
    <w:uiPriority w:val="9"/>
    <w:rPr>
      <w:rFonts w:eastAsiaTheme="majorEastAsia" w:cstheme="majorBidi"/>
      <w:i/>
      <w:iCs/>
      <w:color w:val="0F4761"/>
    </w:rPr>
  </w:style>
  <w:style w:type="character" w:customStyle="1" w:styleId="Heading5Char">
    <w:name w:val="Heading 5 Char"/>
    <w:basedOn w:val="DefaultParagraphFont"/>
    <w:link w:val="Heading5"/>
    <w:uiPriority w:val="9"/>
    <w:rPr>
      <w:rFonts w:eastAsiaTheme="majorEastAsia" w:cstheme="majorBidi"/>
      <w:color w:val="0F4761"/>
    </w:rPr>
  </w:style>
  <w:style w:type="character" w:customStyle="1" w:styleId="Heading6Char">
    <w:name w:val="Heading 6 Char"/>
    <w:basedOn w:val="DefaultParagraphFont"/>
    <w:link w:val="Heading6"/>
    <w:uiPriority w:val="9"/>
    <w:rPr>
      <w:rFonts w:eastAsiaTheme="majorEastAsia" w:cstheme="majorBidi"/>
      <w:i/>
      <w:iCs/>
      <w:color w:val="595959"/>
    </w:rPr>
  </w:style>
  <w:style w:type="character" w:customStyle="1" w:styleId="Heading7Char">
    <w:name w:val="Heading 7 Char"/>
    <w:basedOn w:val="DefaultParagraphFont"/>
    <w:link w:val="Heading7"/>
    <w:uiPriority w:val="9"/>
    <w:rPr>
      <w:rFonts w:eastAsiaTheme="majorEastAsia" w:cstheme="majorBidi"/>
      <w:color w:val="595959"/>
    </w:rPr>
  </w:style>
  <w:style w:type="character" w:customStyle="1" w:styleId="Heading8Char">
    <w:name w:val="Heading 8 Char"/>
    <w:basedOn w:val="DefaultParagraphFont"/>
    <w:link w:val="Heading8"/>
    <w:uiPriority w:val="9"/>
    <w:rPr>
      <w:rFonts w:eastAsiaTheme="majorEastAsia" w:cstheme="majorBidi"/>
      <w:i/>
      <w:iCs/>
      <w:color w:val="272727"/>
    </w:rPr>
  </w:style>
  <w:style w:type="character" w:customStyle="1" w:styleId="Heading9Char">
    <w:name w:val="Heading 9 Char"/>
    <w:basedOn w:val="DefaultParagraphFont"/>
    <w:link w:val="Heading9"/>
    <w:uiPriority w:val="9"/>
    <w:rPr>
      <w:rFonts w:eastAsiaTheme="majorEastAsia" w:cstheme="majorBidi"/>
      <w:color w:val="272727"/>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spacing w:val="15"/>
      <w:sz w:val="28"/>
      <w:szCs w:val="28"/>
    </w:rPr>
  </w:style>
  <w:style w:type="character" w:styleId="IntenseEmphasis">
    <w:name w:val="Intense Emphasis"/>
    <w:basedOn w:val="DefaultParagraphFont"/>
    <w:uiPriority w:val="21"/>
    <w:qFormat/>
    <w:rPr>
      <w:i/>
      <w:iCs/>
      <w:color w:val="0F4761"/>
    </w:rPr>
  </w:style>
  <w:style w:type="character" w:customStyle="1" w:styleId="QuoteChar">
    <w:name w:val="Quote Char"/>
    <w:basedOn w:val="DefaultParagraphFont"/>
    <w:link w:val="Quote"/>
    <w:uiPriority w:val="29"/>
    <w:rPr>
      <w:i/>
      <w:iCs/>
      <w:color w:val="404040"/>
    </w:rPr>
  </w:style>
  <w:style w:type="paragraph" w:styleId="Quote">
    <w:name w:val="Quote"/>
    <w:basedOn w:val="Normal"/>
    <w:next w:val="Normal"/>
    <w:link w:val="QuoteChar"/>
    <w:uiPriority w:val="29"/>
    <w:qFormat/>
    <w:pPr>
      <w:spacing w:before="160"/>
      <w:jc w:val="center"/>
    </w:pPr>
    <w:rPr>
      <w:i/>
      <w:iCs/>
      <w:color w:val="404040"/>
    </w:rPr>
  </w:style>
  <w:style w:type="character" w:customStyle="1" w:styleId="IntenseQuoteChar">
    <w:name w:val="Intense Quote Char"/>
    <w:basedOn w:val="DefaultParagraphFont"/>
    <w:link w:val="IntenseQuote"/>
    <w:uiPriority w:val="30"/>
    <w:rPr>
      <w:i/>
      <w:iCs/>
      <w:color w:val="0F4761"/>
    </w:rPr>
  </w:style>
  <w:style w:type="paragraph" w:styleId="IntenseQuote">
    <w:name w:val="Intense Quote"/>
    <w:basedOn w:val="Normal"/>
    <w:next w:val="Normal"/>
    <w:link w:val="IntenseQuoteChar"/>
    <w:uiPriority w:val="30"/>
    <w:qFormat/>
    <w:pPr>
      <w:pBdr>
        <w:top w:val="single" w:sz="4" w:space="10" w:color="0F4761"/>
        <w:bottom w:val="single" w:sz="4" w:space="10" w:color="0F4761"/>
      </w:pBdr>
      <w:spacing w:before="360" w:after="360"/>
      <w:ind w:left="864" w:right="864"/>
      <w:jc w:val="center"/>
    </w:pPr>
    <w:rPr>
      <w:i/>
      <w:iCs/>
      <w:color w:val="0F4761"/>
    </w:rPr>
  </w:style>
  <w:style w:type="character" w:styleId="IntenseReference">
    <w:name w:val="Intense Reference"/>
    <w:basedOn w:val="DefaultParagraphFont"/>
    <w:uiPriority w:val="32"/>
    <w:qFormat/>
    <w:rPr>
      <w:b/>
      <w:bCs/>
      <w:smallCaps/>
      <w:color w:val="0F4761"/>
      <w:spacing w:val="5"/>
    </w:rPr>
  </w:style>
  <w:style w:type="table" w:styleId="TableGrid">
    <w:name w:val="Table Grid"/>
    <w:basedOn w:val="TableNormal"/>
    <w:uiPriority w:val="59"/>
    <w:rsid w:val="00FB412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GridTable4-Accent1">
    <w:name w:val="Grid Table 4 Accent 1"/>
    <w:basedOn w:val="TableNormal"/>
    <w:uiPriority w:val="49"/>
    <w:pPr>
      <w:spacing w:after="0" w:line="240" w:lineRule="auto"/>
    </w:p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156082" w:themeFill="accent1"/>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character" w:styleId="Hyperlink">
    <w:name w:val="Hyperlink"/>
    <w:basedOn w:val="DefaultParagraphFont"/>
    <w:uiPriority w:val="99"/>
    <w:unhideWhenUsed/>
    <w:rPr>
      <w:color w:val="0563C1"/>
      <w:u w:val="single"/>
    </w:rPr>
  </w:style>
  <w:style w:type="paragraph" w:styleId="ListParagraph">
    <w:name w:val="List Paragraph"/>
    <w:basedOn w:val="Normal"/>
    <w:uiPriority w:val="34"/>
    <w:qFormat/>
    <w:pPr>
      <w:ind w:left="720"/>
      <w:contextualSpacing/>
    </w:pPr>
  </w:style>
  <w:style w:type="paragraph" w:customStyle="1" w:styleId="Code">
    <w:name w:val="Code"/>
    <w:basedOn w:val="Normal"/>
    <w:next w:val="Normal"/>
    <w:uiPriority w:val="35"/>
    <w:qFormat/>
    <w:pPr>
      <w:spacing w:before="160"/>
      <w:contextualSpacing/>
    </w:pPr>
    <w:rPr>
      <w:i/>
      <w:iCs/>
      <w:color w:val="404040"/>
    </w:rPr>
  </w:style>
  <w:style w:type="paragraph" w:styleId="FootnoteText">
    <w:name w:val="footnote text"/>
    <w:basedOn w:val="Normal"/>
    <w:link w:val="FootnoteTextChar"/>
    <w:uiPriority w:val="99"/>
    <w:semiHidden/>
    <w:unhideWhenUsed/>
    <w:rsid w:val="00C17A4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17A41"/>
    <w:rPr>
      <w:sz w:val="20"/>
      <w:szCs w:val="20"/>
    </w:rPr>
  </w:style>
  <w:style w:type="character" w:styleId="FootnoteReference">
    <w:name w:val="footnote reference"/>
    <w:basedOn w:val="DefaultParagraphFont"/>
    <w:uiPriority w:val="99"/>
    <w:semiHidden/>
    <w:unhideWhenUsed/>
    <w:rsid w:val="00C17A4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A03EAAD87A89047820316B093ECE35C" ma:contentTypeVersion="7" ma:contentTypeDescription="Create a new document." ma:contentTypeScope="" ma:versionID="d7f0e0222a7085b6f7d9631bc3191871">
  <xsd:schema xmlns:xsd="http://www.w3.org/2001/XMLSchema" xmlns:xs="http://www.w3.org/2001/XMLSchema" xmlns:p="http://schemas.microsoft.com/office/2006/metadata/properties" xmlns:ns2="bca5ff7d-3e36-4501-a961-5aa515d145c6" targetNamespace="http://schemas.microsoft.com/office/2006/metadata/properties" ma:root="true" ma:fieldsID="ad69bd0aac7a221db85fcc3cc1739692" ns2:_="">
    <xsd:import namespace="bca5ff7d-3e36-4501-a961-5aa515d145c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a5ff7d-3e36-4501-a961-5aa515d145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A3B838B-183F-412F-B41E-25F7038283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a5ff7d-3e36-4501-a961-5aa515d145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7728629-6ABA-4F20-8007-03EB374CBC7F}">
  <ds:schemaRefs>
    <ds:schemaRef ds:uri="http://schemas.microsoft.com/sharepoint/v3/contenttype/forms"/>
  </ds:schemaRefs>
</ds:datastoreItem>
</file>

<file path=customXml/itemProps3.xml><?xml version="1.0" encoding="utf-8"?>
<ds:datastoreItem xmlns:ds="http://schemas.openxmlformats.org/officeDocument/2006/customXml" ds:itemID="{620A19F7-71C5-40D5-8FF9-4C4B6048539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Pages>4</Pages>
  <Words>660</Words>
  <Characters>3621</Characters>
  <DocSecurity>0</DocSecurity>
  <Lines>98</Lines>
  <Paragraphs>77</Paragraphs>
  <ScaleCrop>false</ScaleCrop>
  <Company/>
  <LinksUpToDate>false</LinksUpToDate>
  <CharactersWithSpaces>4225</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revision>1</cp:revision>
</cp:coreProperties>
</file>